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4075" w14:textId="48D2D701" w:rsidR="00414B2E" w:rsidRPr="00211E73" w:rsidRDefault="00414B2E" w:rsidP="00DD04B9">
      <w:pPr>
        <w:spacing w:line="276" w:lineRule="auto"/>
        <w:jc w:val="center"/>
        <w:rPr>
          <w:b/>
          <w:color w:val="0D0D0D" w:themeColor="text1" w:themeTint="F2"/>
        </w:rPr>
      </w:pPr>
      <w:bookmarkStart w:id="0" w:name="_Hlk102461300"/>
      <w:r w:rsidRPr="00211E73">
        <w:rPr>
          <w:b/>
          <w:color w:val="0D0D0D" w:themeColor="text1" w:themeTint="F2"/>
        </w:rPr>
        <w:t>COVID-19 Prevention Program</w:t>
      </w:r>
    </w:p>
    <w:p w14:paraId="4BCD9348" w14:textId="77777777" w:rsidR="00414B2E" w:rsidRPr="00EB30D5" w:rsidRDefault="00414B2E" w:rsidP="00DD04B9">
      <w:pPr>
        <w:spacing w:line="276" w:lineRule="auto"/>
        <w:rPr>
          <w:b/>
        </w:rPr>
      </w:pPr>
    </w:p>
    <w:p w14:paraId="289815A3" w14:textId="77777777" w:rsidR="00414B2E" w:rsidRPr="00EB30D5" w:rsidRDefault="00414B2E" w:rsidP="00DD04B9">
      <w:pPr>
        <w:spacing w:line="276" w:lineRule="auto"/>
        <w:rPr>
          <w:b/>
        </w:rPr>
      </w:pPr>
      <w:r w:rsidRPr="00EB30D5">
        <w:rPr>
          <w:b/>
        </w:rPr>
        <w:t>Instructions</w:t>
      </w:r>
    </w:p>
    <w:p w14:paraId="6D82D7F1" w14:textId="77777777" w:rsidR="00414B2E" w:rsidRPr="00EB30D5" w:rsidRDefault="00414B2E" w:rsidP="00DD04B9">
      <w:pPr>
        <w:spacing w:line="276" w:lineRule="auto"/>
      </w:pPr>
    </w:p>
    <w:p w14:paraId="03179DA7" w14:textId="7C9062AC" w:rsidR="003E3592" w:rsidRPr="004B2909" w:rsidRDefault="00414B2E" w:rsidP="003E3592">
      <w:pPr>
        <w:spacing w:line="276" w:lineRule="auto"/>
        <w:jc w:val="both"/>
        <w:rPr>
          <w:color w:val="0D0D0D" w:themeColor="text1" w:themeTint="F2"/>
          <w:szCs w:val="24"/>
        </w:rPr>
      </w:pPr>
      <w:r w:rsidRPr="00EB30D5">
        <w:rPr>
          <w:szCs w:val="24"/>
        </w:rPr>
        <w:t xml:space="preserve">The following </w:t>
      </w:r>
      <w:r w:rsidR="00666205">
        <w:rPr>
          <w:szCs w:val="24"/>
        </w:rPr>
        <w:t>model</w:t>
      </w:r>
      <w:r w:rsidR="00666205" w:rsidRPr="00EB30D5">
        <w:rPr>
          <w:szCs w:val="24"/>
        </w:rPr>
        <w:t xml:space="preserve"> </w:t>
      </w:r>
      <w:r w:rsidRPr="00EB30D5">
        <w:rPr>
          <w:szCs w:val="24"/>
        </w:rPr>
        <w:t xml:space="preserve">program is provided to assist you with the preparation and implementation of </w:t>
      </w:r>
      <w:r w:rsidR="002E0969" w:rsidRPr="00EB30D5">
        <w:rPr>
          <w:szCs w:val="24"/>
        </w:rPr>
        <w:t>a</w:t>
      </w:r>
      <w:r w:rsidR="002E0969">
        <w:rPr>
          <w:szCs w:val="24"/>
        </w:rPr>
        <w:t xml:space="preserve">n </w:t>
      </w:r>
      <w:r w:rsidR="002E0969" w:rsidRPr="00EB30D5">
        <w:rPr>
          <w:szCs w:val="24"/>
        </w:rPr>
        <w:t>effective</w:t>
      </w:r>
      <w:r w:rsidRPr="00EB30D5">
        <w:rPr>
          <w:szCs w:val="24"/>
        </w:rPr>
        <w:t xml:space="preserve"> </w:t>
      </w:r>
      <w:r w:rsidR="00833AA3" w:rsidRPr="00833AA3">
        <w:rPr>
          <w:szCs w:val="24"/>
        </w:rPr>
        <w:t>COVID-19 Prevention Program</w:t>
      </w:r>
      <w:r w:rsidR="00833AA3">
        <w:rPr>
          <w:szCs w:val="24"/>
        </w:rPr>
        <w:t xml:space="preserve"> (CPP)</w:t>
      </w:r>
      <w:r w:rsidRPr="00EB30D5">
        <w:rPr>
          <w:szCs w:val="24"/>
        </w:rPr>
        <w:t>.</w:t>
      </w:r>
      <w:r w:rsidR="00ED1686">
        <w:rPr>
          <w:szCs w:val="24"/>
        </w:rPr>
        <w:t xml:space="preserve"> </w:t>
      </w:r>
      <w:r w:rsidR="003E3592" w:rsidRPr="004B2909">
        <w:rPr>
          <w:color w:val="0D0D0D" w:themeColor="text1" w:themeTint="F2"/>
          <w:szCs w:val="24"/>
        </w:rPr>
        <w:t xml:space="preserve">COVID-19 is a workplace hazard and each employer’s COVID-19 procedures must be addressed either in the Injury and Illness Prevention Program or in a separate document such as this COVID-19 </w:t>
      </w:r>
      <w:r w:rsidR="003E3592" w:rsidRPr="004B2909">
        <w:rPr>
          <w:color w:val="0D0D0D" w:themeColor="text1" w:themeTint="F2"/>
          <w:szCs w:val="24"/>
        </w:rPr>
        <w:t>Prevention Program</w:t>
      </w:r>
      <w:r w:rsidR="003E3592" w:rsidRPr="004B2909">
        <w:rPr>
          <w:color w:val="0D0D0D" w:themeColor="text1" w:themeTint="F2"/>
          <w:szCs w:val="24"/>
        </w:rPr>
        <w:t>.</w:t>
      </w:r>
    </w:p>
    <w:p w14:paraId="423E2773" w14:textId="07D0FA91" w:rsidR="00414B2E" w:rsidRDefault="00414B2E" w:rsidP="00DD04B9">
      <w:pPr>
        <w:pStyle w:val="BodyText2"/>
        <w:spacing w:after="0" w:line="276" w:lineRule="auto"/>
        <w:jc w:val="both"/>
        <w:rPr>
          <w:szCs w:val="24"/>
        </w:rPr>
      </w:pPr>
    </w:p>
    <w:p w14:paraId="0E920FFE" w14:textId="77777777" w:rsidR="003E3592" w:rsidRPr="004B2909" w:rsidRDefault="004D2BBE" w:rsidP="003E3592">
      <w:pPr>
        <w:spacing w:line="276" w:lineRule="auto"/>
        <w:jc w:val="both"/>
        <w:rPr>
          <w:strike/>
          <w:color w:val="0D0D0D" w:themeColor="text1" w:themeTint="F2"/>
        </w:rPr>
      </w:pPr>
      <w:bookmarkStart w:id="1" w:name="_Hlk102470832"/>
      <w:bookmarkStart w:id="2" w:name="_Hlk102461384"/>
      <w:r w:rsidRPr="003E7771">
        <w:rPr>
          <w:color w:val="0D0D0D" w:themeColor="text1" w:themeTint="F2"/>
        </w:rPr>
        <w:t xml:space="preserve">This template follows the Cal/OSHA COVID-19 </w:t>
      </w:r>
      <w:r w:rsidR="007B31C4" w:rsidRPr="003E7771">
        <w:rPr>
          <w:color w:val="0D0D0D" w:themeColor="text1" w:themeTint="F2"/>
        </w:rPr>
        <w:t>m</w:t>
      </w:r>
      <w:r w:rsidRPr="003E7771">
        <w:rPr>
          <w:color w:val="0D0D0D" w:themeColor="text1" w:themeTint="F2"/>
        </w:rPr>
        <w:t xml:space="preserve">odel Prevention Program and has been updated to reflect the changes made </w:t>
      </w:r>
      <w:bookmarkEnd w:id="1"/>
      <w:bookmarkEnd w:id="2"/>
      <w:r w:rsidR="003E3592" w:rsidRPr="004B2909">
        <w:rPr>
          <w:color w:val="0D0D0D" w:themeColor="text1" w:themeTint="F2"/>
        </w:rPr>
        <w:t>on December 15, 2022, by the California Occupation Safety and Health Standards Board (OSHSB).</w:t>
      </w:r>
    </w:p>
    <w:p w14:paraId="7246E1AF" w14:textId="147C3747" w:rsidR="00D371EA" w:rsidRPr="003E7771" w:rsidRDefault="00D371EA" w:rsidP="006F0A92">
      <w:pPr>
        <w:spacing w:line="276" w:lineRule="auto"/>
        <w:jc w:val="both"/>
        <w:rPr>
          <w:color w:val="0D0D0D" w:themeColor="text1" w:themeTint="F2"/>
        </w:rPr>
      </w:pPr>
    </w:p>
    <w:p w14:paraId="2CD5DFB3" w14:textId="5241CAF1" w:rsidR="006318C4" w:rsidRPr="003E7771" w:rsidRDefault="006318C4" w:rsidP="00C1616D">
      <w:pPr>
        <w:spacing w:line="276" w:lineRule="auto"/>
        <w:jc w:val="both"/>
        <w:rPr>
          <w:rFonts w:ascii="Calibri" w:hAnsi="Calibri"/>
          <w:strike/>
          <w:color w:val="0D0D0D" w:themeColor="text1" w:themeTint="F2"/>
        </w:rPr>
      </w:pPr>
      <w:r w:rsidRPr="003E7771">
        <w:rPr>
          <w:color w:val="0D0D0D" w:themeColor="text1" w:themeTint="F2"/>
        </w:rPr>
        <w:t>Please check with your local health department to see if your county health department rules are different</w:t>
      </w:r>
      <w:r w:rsidR="00931C51" w:rsidRPr="003E7771">
        <w:rPr>
          <w:color w:val="0D0D0D" w:themeColor="text1" w:themeTint="F2"/>
        </w:rPr>
        <w:t xml:space="preserve"> and the</w:t>
      </w:r>
      <w:r w:rsidR="00387F74" w:rsidRPr="003E7771">
        <w:rPr>
          <w:color w:val="0D0D0D" w:themeColor="text1" w:themeTint="F2"/>
        </w:rPr>
        <w:t xml:space="preserve"> California Department of Public Health (</w:t>
      </w:r>
      <w:r w:rsidR="00931C51" w:rsidRPr="003E7771">
        <w:rPr>
          <w:color w:val="0D0D0D" w:themeColor="text1" w:themeTint="F2"/>
        </w:rPr>
        <w:t>CDPH</w:t>
      </w:r>
      <w:r w:rsidR="00387F74" w:rsidRPr="003E7771">
        <w:rPr>
          <w:color w:val="0D0D0D" w:themeColor="text1" w:themeTint="F2"/>
        </w:rPr>
        <w:t>)</w:t>
      </w:r>
      <w:r w:rsidR="00931C51" w:rsidRPr="003E7771">
        <w:rPr>
          <w:color w:val="0D0D0D" w:themeColor="text1" w:themeTint="F2"/>
        </w:rPr>
        <w:t xml:space="preserve"> for updated guidance</w:t>
      </w:r>
      <w:r w:rsidRPr="003E7771">
        <w:rPr>
          <w:color w:val="0D0D0D" w:themeColor="text1" w:themeTint="F2"/>
        </w:rPr>
        <w:t>.</w:t>
      </w:r>
      <w:r w:rsidR="00EA3493">
        <w:rPr>
          <w:color w:val="0D0D0D" w:themeColor="text1" w:themeTint="F2"/>
        </w:rPr>
        <w:t xml:space="preserve"> </w:t>
      </w:r>
    </w:p>
    <w:p w14:paraId="23F3B410" w14:textId="77777777" w:rsidR="006318C4" w:rsidRPr="00C1616D" w:rsidRDefault="006318C4" w:rsidP="00C1616D">
      <w:pPr>
        <w:spacing w:line="276" w:lineRule="auto"/>
        <w:jc w:val="both"/>
        <w:rPr>
          <w:color w:val="000000" w:themeColor="text1"/>
        </w:rPr>
      </w:pPr>
    </w:p>
    <w:p w14:paraId="4F1152B4" w14:textId="1C124BC5" w:rsidR="004E2E52" w:rsidRDefault="00833AA3" w:rsidP="00DD04B9">
      <w:pPr>
        <w:spacing w:line="276" w:lineRule="auto"/>
        <w:jc w:val="both"/>
      </w:pPr>
      <w:r w:rsidRPr="009B28CE">
        <w:t xml:space="preserve">There are several areas in the </w:t>
      </w:r>
      <w:r>
        <w:t>program that</w:t>
      </w:r>
      <w:r w:rsidR="00D371EA">
        <w:t xml:space="preserve"> will</w:t>
      </w:r>
      <w:r>
        <w:t xml:space="preserve"> </w:t>
      </w:r>
      <w:r w:rsidRPr="009B28CE">
        <w:t xml:space="preserve">need to be reviewed and customized based on </w:t>
      </w:r>
      <w:r w:rsidR="00D371EA">
        <w:t>the</w:t>
      </w:r>
      <w:r w:rsidRPr="009B28CE">
        <w:t xml:space="preserve"> specific policies</w:t>
      </w:r>
      <w:r w:rsidR="00D371EA">
        <w:t xml:space="preserve"> and procedures at your entity</w:t>
      </w:r>
      <w:r w:rsidRPr="009B28CE">
        <w:t xml:space="preserve">. </w:t>
      </w:r>
      <w:r w:rsidR="00BA2E58">
        <w:t>We have developed sample processes,</w:t>
      </w:r>
      <w:r w:rsidRPr="009B28CE">
        <w:t xml:space="preserve"> indicated by</w:t>
      </w:r>
      <w:r w:rsidRPr="009B28CE">
        <w:rPr>
          <w:color w:val="0000FF"/>
        </w:rPr>
        <w:t xml:space="preserve"> </w:t>
      </w:r>
      <w:bookmarkStart w:id="3" w:name="_Hlk61618308"/>
      <w:r w:rsidRPr="00E8106E">
        <w:rPr>
          <w:color w:val="0070C0"/>
        </w:rPr>
        <w:t>BLUE TEXT</w:t>
      </w:r>
      <w:bookmarkEnd w:id="3"/>
      <w:r w:rsidR="00BA2E58" w:rsidRPr="00FE2DA4">
        <w:rPr>
          <w:color w:val="000000" w:themeColor="text1"/>
        </w:rPr>
        <w:t>, to assist your entity with customizing the CPP</w:t>
      </w:r>
      <w:r w:rsidR="002E0969">
        <w:rPr>
          <w:color w:val="000000" w:themeColor="text1"/>
        </w:rPr>
        <w:t xml:space="preserve">. </w:t>
      </w:r>
      <w:r w:rsidR="004E2E52">
        <w:t>Please review these areas carefully and</w:t>
      </w:r>
      <w:r w:rsidR="00666205">
        <w:t xml:space="preserve"> modi</w:t>
      </w:r>
      <w:r w:rsidR="004E2E52">
        <w:t>f</w:t>
      </w:r>
      <w:r w:rsidR="00666205">
        <w:t>y</w:t>
      </w:r>
      <w:r w:rsidR="004E2E52">
        <w:t xml:space="preserve"> as needed to reflect the practices at your entity. You may need to add or delete </w:t>
      </w:r>
      <w:r w:rsidR="002E0969">
        <w:t>information</w:t>
      </w:r>
      <w:r w:rsidR="004E2E52">
        <w:t>.</w:t>
      </w:r>
    </w:p>
    <w:p w14:paraId="22BF2518" w14:textId="77777777" w:rsidR="004E2E52" w:rsidRDefault="004E2E52" w:rsidP="00DD04B9">
      <w:pPr>
        <w:spacing w:line="276" w:lineRule="auto"/>
        <w:jc w:val="both"/>
      </w:pPr>
    </w:p>
    <w:p w14:paraId="62A2F004" w14:textId="408FEBC7" w:rsidR="004E2E52" w:rsidRPr="002E0969" w:rsidRDefault="004E2E52" w:rsidP="00DD04B9">
      <w:pPr>
        <w:spacing w:line="276" w:lineRule="auto"/>
        <w:jc w:val="both"/>
        <w:rPr>
          <w:color w:val="000000" w:themeColor="text1"/>
        </w:rPr>
      </w:pPr>
      <w:r>
        <w:t xml:space="preserve">Sections </w:t>
      </w:r>
      <w:r w:rsidR="002E0969">
        <w:t xml:space="preserve">in </w:t>
      </w:r>
      <w:r w:rsidR="00833AA3" w:rsidRPr="00915033">
        <w:rPr>
          <w:color w:val="0D0D0D" w:themeColor="text1" w:themeTint="F2"/>
          <w:highlight w:val="lightGray"/>
        </w:rPr>
        <w:t>SHADED TEXT</w:t>
      </w:r>
      <w:r>
        <w:rPr>
          <w:color w:val="0D0D0D" w:themeColor="text1" w:themeTint="F2"/>
        </w:rPr>
        <w:t xml:space="preserve"> indicate other Cal/OSHA programs that may be in effect or practices that may or may not be in place at your entity</w:t>
      </w:r>
      <w:r w:rsidR="002E0969">
        <w:rPr>
          <w:color w:val="0D0D0D" w:themeColor="text1" w:themeTint="F2"/>
        </w:rPr>
        <w:t xml:space="preserve">. </w:t>
      </w:r>
      <w:r>
        <w:rPr>
          <w:color w:val="0D0D0D" w:themeColor="text1" w:themeTint="F2"/>
        </w:rPr>
        <w:t>Keep or delete these sections as needed for your operations.</w:t>
      </w:r>
    </w:p>
    <w:p w14:paraId="406109E9" w14:textId="77777777" w:rsidR="004E2E52" w:rsidRPr="002E0969" w:rsidRDefault="004E2E52" w:rsidP="00DD04B9">
      <w:pPr>
        <w:spacing w:line="276" w:lineRule="auto"/>
        <w:jc w:val="both"/>
        <w:rPr>
          <w:color w:val="000000" w:themeColor="text1"/>
        </w:rPr>
      </w:pPr>
    </w:p>
    <w:p w14:paraId="1AABF102" w14:textId="3E3DF3AD" w:rsidR="00833AA3" w:rsidRPr="004E23C0" w:rsidRDefault="004E2E52" w:rsidP="00DD04B9">
      <w:pPr>
        <w:spacing w:line="276" w:lineRule="auto"/>
        <w:jc w:val="both"/>
      </w:pPr>
      <w:bookmarkStart w:id="4" w:name="_Hlk102470858"/>
      <w:bookmarkStart w:id="5" w:name="_Hlk102472009"/>
      <w:r w:rsidRPr="002E0969">
        <w:rPr>
          <w:color w:val="000000" w:themeColor="text1"/>
        </w:rPr>
        <w:t>R</w:t>
      </w:r>
      <w:r w:rsidR="00833AA3" w:rsidRPr="002E0969">
        <w:rPr>
          <w:color w:val="000000" w:themeColor="text1"/>
        </w:rPr>
        <w:t>emove th</w:t>
      </w:r>
      <w:r w:rsidR="00833AA3">
        <w:t xml:space="preserve">e shaded areas and change </w:t>
      </w:r>
      <w:r w:rsidR="007B31C4" w:rsidRPr="00E8106E">
        <w:rPr>
          <w:color w:val="0070C0"/>
        </w:rPr>
        <w:t xml:space="preserve">BLUE TEXT </w:t>
      </w:r>
      <w:r w:rsidR="00833AA3">
        <w:t>to black</w:t>
      </w:r>
      <w:r w:rsidR="00D371EA">
        <w:t xml:space="preserve"> text</w:t>
      </w:r>
      <w:r w:rsidR="00833AA3">
        <w:t xml:space="preserve"> for</w:t>
      </w:r>
      <w:r w:rsidR="00833AA3" w:rsidRPr="000756ED">
        <w:t xml:space="preserve"> the final document.</w:t>
      </w:r>
      <w:bookmarkEnd w:id="4"/>
      <w:r w:rsidR="00833AA3">
        <w:t xml:space="preserve"> </w:t>
      </w:r>
    </w:p>
    <w:bookmarkEnd w:id="5"/>
    <w:p w14:paraId="7729488B" w14:textId="5D8A14F6" w:rsidR="00833AA3" w:rsidRDefault="00833AA3" w:rsidP="00414B2E">
      <w:pPr>
        <w:pStyle w:val="BodyText2"/>
        <w:spacing w:after="0" w:line="276" w:lineRule="auto"/>
        <w:jc w:val="both"/>
        <w:rPr>
          <w:szCs w:val="24"/>
        </w:rPr>
      </w:pPr>
    </w:p>
    <w:p w14:paraId="71D2A1EE" w14:textId="77777777" w:rsidR="002E0969" w:rsidRDefault="006F0A92" w:rsidP="006F0A92">
      <w:pPr>
        <w:spacing w:line="501" w:lineRule="auto"/>
        <w:jc w:val="center"/>
        <w:rPr>
          <w:b/>
          <w:bCs/>
        </w:rPr>
      </w:pPr>
      <w:r w:rsidRPr="006F0A92">
        <w:rPr>
          <w:b/>
          <w:bCs/>
        </w:rPr>
        <w:t>Remove th</w:t>
      </w:r>
      <w:r>
        <w:rPr>
          <w:b/>
          <w:bCs/>
        </w:rPr>
        <w:t>is</w:t>
      </w:r>
      <w:r w:rsidRPr="006F0A92">
        <w:rPr>
          <w:b/>
          <w:bCs/>
        </w:rPr>
        <w:t xml:space="preserve"> instruction</w:t>
      </w:r>
      <w:r>
        <w:rPr>
          <w:b/>
          <w:bCs/>
        </w:rPr>
        <w:t xml:space="preserve"> page</w:t>
      </w:r>
      <w:r w:rsidRPr="006F0A92">
        <w:rPr>
          <w:b/>
          <w:bCs/>
        </w:rPr>
        <w:t xml:space="preserve"> when completing your program.</w:t>
      </w:r>
    </w:p>
    <w:bookmarkEnd w:id="0"/>
    <w:p w14:paraId="47B8E03A" w14:textId="02D30EB2" w:rsidR="005F2A67" w:rsidRDefault="005F2A67" w:rsidP="006F0A92">
      <w:pPr>
        <w:spacing w:line="501" w:lineRule="auto"/>
        <w:jc w:val="center"/>
        <w:rPr>
          <w:b/>
          <w:bCs/>
        </w:rPr>
        <w:sectPr w:rsidR="005F2A67" w:rsidSect="00211E73">
          <w:footerReference w:type="default" r:id="rId11"/>
          <w:pgSz w:w="12240" w:h="15840" w:code="1"/>
          <w:pgMar w:top="1440" w:right="1440" w:bottom="1440" w:left="1440" w:header="720" w:footer="720" w:gutter="0"/>
          <w:cols w:space="720"/>
          <w:docGrid w:linePitch="299"/>
        </w:sectPr>
      </w:pPr>
    </w:p>
    <w:p w14:paraId="4BF0E0B9" w14:textId="77777777" w:rsidR="006F0A92" w:rsidRPr="002E0969" w:rsidRDefault="006F0A92" w:rsidP="00833AA3">
      <w:pPr>
        <w:spacing w:line="276" w:lineRule="auto"/>
        <w:jc w:val="center"/>
        <w:rPr>
          <w:b/>
          <w:bCs/>
          <w:color w:val="000000" w:themeColor="text1"/>
          <w:sz w:val="28"/>
          <w:szCs w:val="28"/>
        </w:rPr>
      </w:pPr>
    </w:p>
    <w:p w14:paraId="1229BB89" w14:textId="77777777" w:rsidR="006F0A92" w:rsidRPr="002E0969" w:rsidRDefault="006F0A92" w:rsidP="00833AA3">
      <w:pPr>
        <w:spacing w:line="276" w:lineRule="auto"/>
        <w:jc w:val="center"/>
        <w:rPr>
          <w:b/>
          <w:bCs/>
          <w:color w:val="000000" w:themeColor="text1"/>
          <w:sz w:val="28"/>
          <w:szCs w:val="28"/>
        </w:rPr>
      </w:pPr>
    </w:p>
    <w:p w14:paraId="7FA5D78D" w14:textId="77777777" w:rsidR="006F0A92" w:rsidRPr="002E0969" w:rsidRDefault="006F0A92" w:rsidP="00833AA3">
      <w:pPr>
        <w:spacing w:line="276" w:lineRule="auto"/>
        <w:jc w:val="center"/>
        <w:rPr>
          <w:b/>
          <w:bCs/>
          <w:color w:val="000000" w:themeColor="text1"/>
          <w:sz w:val="28"/>
          <w:szCs w:val="28"/>
        </w:rPr>
      </w:pPr>
    </w:p>
    <w:p w14:paraId="17154D79" w14:textId="77777777" w:rsidR="006F0A92" w:rsidRPr="002E0969" w:rsidRDefault="006F0A92" w:rsidP="00833AA3">
      <w:pPr>
        <w:spacing w:line="276" w:lineRule="auto"/>
        <w:jc w:val="center"/>
        <w:rPr>
          <w:b/>
          <w:bCs/>
          <w:color w:val="000000" w:themeColor="text1"/>
          <w:sz w:val="28"/>
          <w:szCs w:val="28"/>
        </w:rPr>
      </w:pPr>
    </w:p>
    <w:p w14:paraId="54C0B2A9" w14:textId="77777777" w:rsidR="006F0A92" w:rsidRPr="002E0969" w:rsidRDefault="006F0A92" w:rsidP="00833AA3">
      <w:pPr>
        <w:spacing w:line="276" w:lineRule="auto"/>
        <w:jc w:val="center"/>
        <w:rPr>
          <w:b/>
          <w:bCs/>
          <w:color w:val="000000" w:themeColor="text1"/>
          <w:sz w:val="28"/>
          <w:szCs w:val="28"/>
        </w:rPr>
      </w:pPr>
    </w:p>
    <w:p w14:paraId="4068FE2F" w14:textId="77777777" w:rsidR="006F0A92" w:rsidRPr="002E0969" w:rsidRDefault="006F0A92" w:rsidP="00833AA3">
      <w:pPr>
        <w:spacing w:line="276" w:lineRule="auto"/>
        <w:jc w:val="center"/>
        <w:rPr>
          <w:b/>
          <w:bCs/>
          <w:color w:val="000000" w:themeColor="text1"/>
          <w:sz w:val="28"/>
          <w:szCs w:val="28"/>
        </w:rPr>
      </w:pPr>
    </w:p>
    <w:p w14:paraId="7BFAF2E7" w14:textId="77777777" w:rsidR="006F0A92" w:rsidRPr="002E0969" w:rsidRDefault="006F0A92" w:rsidP="00833AA3">
      <w:pPr>
        <w:spacing w:line="276" w:lineRule="auto"/>
        <w:jc w:val="center"/>
        <w:rPr>
          <w:b/>
          <w:bCs/>
          <w:color w:val="000000" w:themeColor="text1"/>
          <w:sz w:val="28"/>
          <w:szCs w:val="28"/>
        </w:rPr>
      </w:pPr>
    </w:p>
    <w:p w14:paraId="36646BF1" w14:textId="77777777" w:rsidR="006F0A92" w:rsidRPr="002E0969" w:rsidRDefault="006F0A92" w:rsidP="00833AA3">
      <w:pPr>
        <w:spacing w:line="276" w:lineRule="auto"/>
        <w:jc w:val="center"/>
        <w:rPr>
          <w:b/>
          <w:bCs/>
          <w:color w:val="000000" w:themeColor="text1"/>
          <w:sz w:val="28"/>
          <w:szCs w:val="28"/>
        </w:rPr>
      </w:pPr>
    </w:p>
    <w:p w14:paraId="4A47BBFA" w14:textId="458DD305" w:rsidR="00833AA3" w:rsidRPr="00E8106E" w:rsidRDefault="00833AA3" w:rsidP="00833AA3">
      <w:pPr>
        <w:spacing w:line="276" w:lineRule="auto"/>
        <w:jc w:val="center"/>
        <w:rPr>
          <w:b/>
          <w:bCs/>
          <w:color w:val="0070C0"/>
          <w:sz w:val="28"/>
          <w:szCs w:val="28"/>
        </w:rPr>
      </w:pPr>
      <w:r w:rsidRPr="00E8106E">
        <w:rPr>
          <w:b/>
          <w:bCs/>
          <w:color w:val="0070C0"/>
          <w:sz w:val="28"/>
          <w:szCs w:val="28"/>
        </w:rPr>
        <w:t>Name of Entity</w:t>
      </w:r>
    </w:p>
    <w:p w14:paraId="6CE531D1" w14:textId="2FB51850" w:rsidR="006F0A92" w:rsidRPr="002E0969" w:rsidRDefault="006F0A92" w:rsidP="00833AA3">
      <w:pPr>
        <w:spacing w:line="276" w:lineRule="auto"/>
        <w:jc w:val="center"/>
        <w:rPr>
          <w:b/>
          <w:bCs/>
          <w:color w:val="000000" w:themeColor="text1"/>
          <w:sz w:val="28"/>
          <w:szCs w:val="28"/>
        </w:rPr>
      </w:pPr>
    </w:p>
    <w:p w14:paraId="5172726E" w14:textId="2E9CB6BC" w:rsidR="006F0A92" w:rsidRPr="002E0969" w:rsidRDefault="006F0A92" w:rsidP="00833AA3">
      <w:pPr>
        <w:spacing w:line="276" w:lineRule="auto"/>
        <w:jc w:val="center"/>
        <w:rPr>
          <w:b/>
          <w:bCs/>
          <w:color w:val="000000" w:themeColor="text1"/>
          <w:sz w:val="28"/>
          <w:szCs w:val="28"/>
        </w:rPr>
      </w:pPr>
    </w:p>
    <w:p w14:paraId="4D1B1CCB" w14:textId="77777777" w:rsidR="006F0A92" w:rsidRPr="002E0969" w:rsidRDefault="006F0A92" w:rsidP="00833AA3">
      <w:pPr>
        <w:spacing w:line="276" w:lineRule="auto"/>
        <w:jc w:val="center"/>
        <w:rPr>
          <w:b/>
          <w:bCs/>
          <w:color w:val="000000" w:themeColor="text1"/>
          <w:sz w:val="28"/>
          <w:szCs w:val="28"/>
        </w:rPr>
      </w:pPr>
    </w:p>
    <w:p w14:paraId="3D034A73" w14:textId="242C7110" w:rsidR="00833AA3" w:rsidRDefault="00833AA3" w:rsidP="00833AA3">
      <w:pPr>
        <w:spacing w:line="276" w:lineRule="auto"/>
        <w:jc w:val="center"/>
        <w:rPr>
          <w:b/>
          <w:bCs/>
          <w:color w:val="0D0D0D" w:themeColor="text1" w:themeTint="F2"/>
          <w:sz w:val="28"/>
          <w:szCs w:val="28"/>
        </w:rPr>
      </w:pPr>
      <w:r w:rsidRPr="00E53B43">
        <w:rPr>
          <w:b/>
          <w:bCs/>
          <w:color w:val="0D0D0D" w:themeColor="text1" w:themeTint="F2"/>
          <w:sz w:val="28"/>
          <w:szCs w:val="28"/>
        </w:rPr>
        <w:t>COVID-19 Prevention Program</w:t>
      </w:r>
    </w:p>
    <w:p w14:paraId="57FA3A11" w14:textId="3592946A" w:rsidR="006F0A92" w:rsidRDefault="006F0A92" w:rsidP="00833AA3">
      <w:pPr>
        <w:spacing w:line="276" w:lineRule="auto"/>
        <w:jc w:val="center"/>
        <w:rPr>
          <w:b/>
          <w:bCs/>
          <w:color w:val="0D0D0D" w:themeColor="text1" w:themeTint="F2"/>
          <w:sz w:val="28"/>
          <w:szCs w:val="28"/>
        </w:rPr>
      </w:pPr>
    </w:p>
    <w:p w14:paraId="5354721C" w14:textId="69AA8093" w:rsidR="006F0A92" w:rsidRDefault="006F0A92" w:rsidP="00833AA3">
      <w:pPr>
        <w:spacing w:line="276" w:lineRule="auto"/>
        <w:jc w:val="center"/>
        <w:rPr>
          <w:b/>
          <w:bCs/>
          <w:color w:val="0D0D0D" w:themeColor="text1" w:themeTint="F2"/>
          <w:sz w:val="28"/>
          <w:szCs w:val="28"/>
        </w:rPr>
      </w:pPr>
    </w:p>
    <w:p w14:paraId="4D137087" w14:textId="7DD0BECF" w:rsidR="006F0A92" w:rsidRDefault="006F0A92" w:rsidP="00833AA3">
      <w:pPr>
        <w:spacing w:line="276" w:lineRule="auto"/>
        <w:jc w:val="center"/>
        <w:rPr>
          <w:b/>
          <w:bCs/>
          <w:color w:val="0D0D0D" w:themeColor="text1" w:themeTint="F2"/>
          <w:sz w:val="28"/>
          <w:szCs w:val="28"/>
        </w:rPr>
      </w:pPr>
    </w:p>
    <w:p w14:paraId="4C350E40" w14:textId="2A707B41" w:rsidR="006F0A92" w:rsidRDefault="006F0A92" w:rsidP="00833AA3">
      <w:pPr>
        <w:spacing w:line="276" w:lineRule="auto"/>
        <w:jc w:val="center"/>
        <w:rPr>
          <w:b/>
          <w:bCs/>
          <w:color w:val="0D0D0D" w:themeColor="text1" w:themeTint="F2"/>
          <w:sz w:val="28"/>
          <w:szCs w:val="28"/>
        </w:rPr>
      </w:pPr>
    </w:p>
    <w:p w14:paraId="38352376" w14:textId="699E3E35" w:rsidR="006F0A92" w:rsidRDefault="006F0A92" w:rsidP="00833AA3">
      <w:pPr>
        <w:spacing w:line="276" w:lineRule="auto"/>
        <w:jc w:val="center"/>
        <w:rPr>
          <w:b/>
          <w:bCs/>
          <w:color w:val="0D0D0D" w:themeColor="text1" w:themeTint="F2"/>
          <w:sz w:val="28"/>
          <w:szCs w:val="28"/>
        </w:rPr>
      </w:pPr>
    </w:p>
    <w:p w14:paraId="76C55702" w14:textId="0BA7ED2D" w:rsidR="006F0A92" w:rsidRDefault="006F0A92" w:rsidP="00833AA3">
      <w:pPr>
        <w:spacing w:line="276" w:lineRule="auto"/>
        <w:jc w:val="center"/>
        <w:rPr>
          <w:b/>
          <w:bCs/>
          <w:color w:val="0D0D0D" w:themeColor="text1" w:themeTint="F2"/>
          <w:sz w:val="28"/>
          <w:szCs w:val="28"/>
        </w:rPr>
      </w:pPr>
    </w:p>
    <w:p w14:paraId="44429E28" w14:textId="4ABA30F5" w:rsidR="006F0A92" w:rsidRDefault="006F0A92" w:rsidP="00833AA3">
      <w:pPr>
        <w:spacing w:line="276" w:lineRule="auto"/>
        <w:jc w:val="center"/>
        <w:rPr>
          <w:b/>
          <w:bCs/>
          <w:color w:val="0D0D0D" w:themeColor="text1" w:themeTint="F2"/>
          <w:sz w:val="28"/>
          <w:szCs w:val="28"/>
        </w:rPr>
      </w:pPr>
    </w:p>
    <w:p w14:paraId="63F50B55" w14:textId="4AC09E09" w:rsidR="006F0A92" w:rsidRDefault="006F0A92" w:rsidP="00833AA3">
      <w:pPr>
        <w:spacing w:line="276" w:lineRule="auto"/>
        <w:jc w:val="center"/>
        <w:rPr>
          <w:b/>
          <w:bCs/>
          <w:color w:val="0D0D0D" w:themeColor="text1" w:themeTint="F2"/>
          <w:sz w:val="28"/>
          <w:szCs w:val="28"/>
        </w:rPr>
      </w:pPr>
    </w:p>
    <w:p w14:paraId="5A7B9729" w14:textId="5262DC35" w:rsidR="006F0A92" w:rsidRDefault="006F0A92" w:rsidP="00833AA3">
      <w:pPr>
        <w:spacing w:line="276" w:lineRule="auto"/>
        <w:jc w:val="center"/>
        <w:rPr>
          <w:b/>
          <w:bCs/>
          <w:color w:val="0D0D0D" w:themeColor="text1" w:themeTint="F2"/>
          <w:sz w:val="28"/>
          <w:szCs w:val="28"/>
        </w:rPr>
      </w:pPr>
    </w:p>
    <w:p w14:paraId="35A6AEB4" w14:textId="5688F3E0" w:rsidR="006F0A92" w:rsidRDefault="006F0A92" w:rsidP="00833AA3">
      <w:pPr>
        <w:spacing w:line="276" w:lineRule="auto"/>
        <w:jc w:val="center"/>
        <w:rPr>
          <w:b/>
          <w:bCs/>
          <w:color w:val="0D0D0D" w:themeColor="text1" w:themeTint="F2"/>
          <w:sz w:val="28"/>
          <w:szCs w:val="28"/>
        </w:rPr>
      </w:pPr>
    </w:p>
    <w:p w14:paraId="5F00B2F6" w14:textId="38DE785C" w:rsidR="006F0A92" w:rsidRDefault="006F0A92" w:rsidP="00833AA3">
      <w:pPr>
        <w:spacing w:line="276" w:lineRule="auto"/>
        <w:jc w:val="center"/>
        <w:rPr>
          <w:b/>
          <w:bCs/>
          <w:color w:val="0D0D0D" w:themeColor="text1" w:themeTint="F2"/>
          <w:sz w:val="28"/>
          <w:szCs w:val="28"/>
        </w:rPr>
      </w:pPr>
    </w:p>
    <w:p w14:paraId="49BC37F7" w14:textId="77777777" w:rsidR="006F0A92" w:rsidRPr="00E53B43" w:rsidRDefault="006F0A92" w:rsidP="00833AA3">
      <w:pPr>
        <w:spacing w:line="276" w:lineRule="auto"/>
        <w:jc w:val="center"/>
        <w:rPr>
          <w:b/>
          <w:bCs/>
          <w:color w:val="0D0D0D" w:themeColor="text1" w:themeTint="F2"/>
          <w:sz w:val="28"/>
          <w:szCs w:val="28"/>
        </w:rPr>
      </w:pPr>
    </w:p>
    <w:p w14:paraId="44E04DE0" w14:textId="3BCCB414" w:rsidR="00083EAC" w:rsidRPr="00712903" w:rsidRDefault="00833AA3" w:rsidP="00833AA3">
      <w:pPr>
        <w:spacing w:line="276" w:lineRule="auto"/>
        <w:jc w:val="center"/>
        <w:rPr>
          <w:b/>
          <w:bCs/>
          <w:color w:val="0070C0"/>
          <w:sz w:val="28"/>
          <w:szCs w:val="28"/>
        </w:rPr>
      </w:pPr>
      <w:r w:rsidRPr="00712903">
        <w:rPr>
          <w:b/>
          <w:bCs/>
          <w:color w:val="0070C0"/>
          <w:sz w:val="28"/>
          <w:szCs w:val="28"/>
        </w:rPr>
        <w:t>Date</w:t>
      </w:r>
    </w:p>
    <w:p w14:paraId="365FF0EF" w14:textId="77777777" w:rsidR="00734DDB" w:rsidRPr="00712903" w:rsidRDefault="00734DDB" w:rsidP="00833AA3">
      <w:pPr>
        <w:spacing w:line="276" w:lineRule="auto"/>
        <w:jc w:val="center"/>
        <w:rPr>
          <w:b/>
          <w:bCs/>
          <w:color w:val="0070C0"/>
          <w:sz w:val="28"/>
          <w:szCs w:val="28"/>
        </w:rPr>
        <w:sectPr w:rsidR="00734DDB" w:rsidRPr="00712903" w:rsidSect="00833AA3">
          <w:footerReference w:type="default" r:id="rId12"/>
          <w:pgSz w:w="12240" w:h="15840" w:code="1"/>
          <w:pgMar w:top="1440" w:right="1440" w:bottom="1440" w:left="1440" w:header="720" w:footer="720" w:gutter="0"/>
          <w:cols w:space="720"/>
          <w:vAlign w:val="center"/>
          <w:docGrid w:linePitch="299"/>
        </w:sectPr>
      </w:pPr>
    </w:p>
    <w:p w14:paraId="134B0C91" w14:textId="7623E016" w:rsidR="00833AA3" w:rsidRDefault="00833AA3" w:rsidP="00BD2AED">
      <w:pPr>
        <w:pStyle w:val="BodyText"/>
        <w:spacing w:before="0" w:line="276" w:lineRule="auto"/>
        <w:rPr>
          <w:b/>
          <w:bCs/>
        </w:rPr>
      </w:pPr>
      <w:r w:rsidRPr="00833AA3">
        <w:rPr>
          <w:b/>
          <w:bCs/>
        </w:rPr>
        <w:lastRenderedPageBreak/>
        <w:t>Table of Contents</w:t>
      </w:r>
    </w:p>
    <w:p w14:paraId="5958B230" w14:textId="77777777" w:rsidR="00D67265" w:rsidRPr="00833AA3" w:rsidRDefault="00D67265" w:rsidP="00BD2AED">
      <w:pPr>
        <w:pStyle w:val="BodyText"/>
        <w:spacing w:before="0" w:line="276" w:lineRule="auto"/>
        <w:rPr>
          <w:b/>
          <w:bCs/>
        </w:rPr>
      </w:pPr>
    </w:p>
    <w:p w14:paraId="172A8DD6" w14:textId="5550EAB4" w:rsidR="00C06BE8" w:rsidRDefault="00D67265">
      <w:pPr>
        <w:pStyle w:val="TOC1"/>
        <w:rPr>
          <w:rFonts w:asciiTheme="minorHAnsi" w:eastAsiaTheme="minorEastAsia" w:hAnsiTheme="minorHAnsi" w:cstheme="minorBidi"/>
        </w:rPr>
      </w:pPr>
      <w:r>
        <w:fldChar w:fldCharType="begin"/>
      </w:r>
      <w:r>
        <w:instrText xml:space="preserve"> TOC \o "1-2" \h \z \u </w:instrText>
      </w:r>
      <w:r>
        <w:fldChar w:fldCharType="separate"/>
      </w:r>
      <w:hyperlink w:anchor="_Toc123890636" w:history="1">
        <w:r w:rsidR="00C06BE8" w:rsidRPr="001F37BB">
          <w:rPr>
            <w:rStyle w:val="Hyperlink"/>
          </w:rPr>
          <w:t>Scope</w:t>
        </w:r>
        <w:r w:rsidR="00C06BE8">
          <w:rPr>
            <w:webHidden/>
          </w:rPr>
          <w:tab/>
        </w:r>
        <w:r w:rsidR="00C06BE8">
          <w:rPr>
            <w:webHidden/>
          </w:rPr>
          <w:fldChar w:fldCharType="begin"/>
        </w:r>
        <w:r w:rsidR="00C06BE8">
          <w:rPr>
            <w:webHidden/>
          </w:rPr>
          <w:instrText xml:space="preserve"> PAGEREF _Toc123890636 \h </w:instrText>
        </w:r>
        <w:r w:rsidR="00C06BE8">
          <w:rPr>
            <w:webHidden/>
          </w:rPr>
        </w:r>
        <w:r w:rsidR="00C06BE8">
          <w:rPr>
            <w:webHidden/>
          </w:rPr>
          <w:fldChar w:fldCharType="separate"/>
        </w:r>
        <w:r w:rsidR="00C06BE8">
          <w:rPr>
            <w:webHidden/>
          </w:rPr>
          <w:t>1</w:t>
        </w:r>
        <w:r w:rsidR="00C06BE8">
          <w:rPr>
            <w:webHidden/>
          </w:rPr>
          <w:fldChar w:fldCharType="end"/>
        </w:r>
      </w:hyperlink>
    </w:p>
    <w:p w14:paraId="5690148C" w14:textId="3384E508" w:rsidR="00C06BE8" w:rsidRDefault="00C06BE8">
      <w:pPr>
        <w:pStyle w:val="TOC1"/>
        <w:rPr>
          <w:rFonts w:asciiTheme="minorHAnsi" w:eastAsiaTheme="minorEastAsia" w:hAnsiTheme="minorHAnsi" w:cstheme="minorBidi"/>
        </w:rPr>
      </w:pPr>
      <w:hyperlink w:anchor="_Toc123890637" w:history="1">
        <w:r w:rsidRPr="001F37BB">
          <w:rPr>
            <w:rStyle w:val="Hyperlink"/>
          </w:rPr>
          <w:t>Authority and Responsibility</w:t>
        </w:r>
        <w:r>
          <w:rPr>
            <w:webHidden/>
          </w:rPr>
          <w:tab/>
        </w:r>
        <w:r>
          <w:rPr>
            <w:webHidden/>
          </w:rPr>
          <w:fldChar w:fldCharType="begin"/>
        </w:r>
        <w:r>
          <w:rPr>
            <w:webHidden/>
          </w:rPr>
          <w:instrText xml:space="preserve"> PAGEREF _Toc123890637 \h </w:instrText>
        </w:r>
        <w:r>
          <w:rPr>
            <w:webHidden/>
          </w:rPr>
        </w:r>
        <w:r>
          <w:rPr>
            <w:webHidden/>
          </w:rPr>
          <w:fldChar w:fldCharType="separate"/>
        </w:r>
        <w:r>
          <w:rPr>
            <w:webHidden/>
          </w:rPr>
          <w:t>1</w:t>
        </w:r>
        <w:r>
          <w:rPr>
            <w:webHidden/>
          </w:rPr>
          <w:fldChar w:fldCharType="end"/>
        </w:r>
      </w:hyperlink>
    </w:p>
    <w:p w14:paraId="70711579" w14:textId="60C7FDD8" w:rsidR="00C06BE8" w:rsidRDefault="00C06BE8">
      <w:pPr>
        <w:pStyle w:val="TOC1"/>
        <w:rPr>
          <w:rFonts w:asciiTheme="minorHAnsi" w:eastAsiaTheme="minorEastAsia" w:hAnsiTheme="minorHAnsi" w:cstheme="minorBidi"/>
        </w:rPr>
      </w:pPr>
      <w:hyperlink w:anchor="_Toc123890638" w:history="1">
        <w:r w:rsidRPr="001F37BB">
          <w:rPr>
            <w:rStyle w:val="Hyperlink"/>
          </w:rPr>
          <w:t>Identification and Evaluation of COVID-19 Hazards</w:t>
        </w:r>
        <w:r>
          <w:rPr>
            <w:webHidden/>
          </w:rPr>
          <w:tab/>
        </w:r>
        <w:r>
          <w:rPr>
            <w:webHidden/>
          </w:rPr>
          <w:fldChar w:fldCharType="begin"/>
        </w:r>
        <w:r>
          <w:rPr>
            <w:webHidden/>
          </w:rPr>
          <w:instrText xml:space="preserve"> PAGEREF _Toc123890638 \h </w:instrText>
        </w:r>
        <w:r>
          <w:rPr>
            <w:webHidden/>
          </w:rPr>
        </w:r>
        <w:r>
          <w:rPr>
            <w:webHidden/>
          </w:rPr>
          <w:fldChar w:fldCharType="separate"/>
        </w:r>
        <w:r>
          <w:rPr>
            <w:webHidden/>
          </w:rPr>
          <w:t>1</w:t>
        </w:r>
        <w:r>
          <w:rPr>
            <w:webHidden/>
          </w:rPr>
          <w:fldChar w:fldCharType="end"/>
        </w:r>
      </w:hyperlink>
    </w:p>
    <w:p w14:paraId="3D51C243" w14:textId="14308C62" w:rsidR="00C06BE8" w:rsidRDefault="00C06BE8">
      <w:pPr>
        <w:pStyle w:val="TOC1"/>
        <w:rPr>
          <w:rFonts w:asciiTheme="minorHAnsi" w:eastAsiaTheme="minorEastAsia" w:hAnsiTheme="minorHAnsi" w:cstheme="minorBidi"/>
        </w:rPr>
      </w:pPr>
      <w:hyperlink w:anchor="_Toc123890639" w:history="1">
        <w:r w:rsidRPr="001F37BB">
          <w:rPr>
            <w:rStyle w:val="Hyperlink"/>
          </w:rPr>
          <w:t>Investigating and Responding to COVID-19 Cases</w:t>
        </w:r>
        <w:r>
          <w:rPr>
            <w:webHidden/>
          </w:rPr>
          <w:tab/>
        </w:r>
        <w:r>
          <w:rPr>
            <w:webHidden/>
          </w:rPr>
          <w:fldChar w:fldCharType="begin"/>
        </w:r>
        <w:r>
          <w:rPr>
            <w:webHidden/>
          </w:rPr>
          <w:instrText xml:space="preserve"> PAGEREF _Toc123890639 \h </w:instrText>
        </w:r>
        <w:r>
          <w:rPr>
            <w:webHidden/>
          </w:rPr>
        </w:r>
        <w:r>
          <w:rPr>
            <w:webHidden/>
          </w:rPr>
          <w:fldChar w:fldCharType="separate"/>
        </w:r>
        <w:r>
          <w:rPr>
            <w:webHidden/>
          </w:rPr>
          <w:t>2</w:t>
        </w:r>
        <w:r>
          <w:rPr>
            <w:webHidden/>
          </w:rPr>
          <w:fldChar w:fldCharType="end"/>
        </w:r>
      </w:hyperlink>
    </w:p>
    <w:p w14:paraId="04964F32" w14:textId="691DBED7" w:rsidR="00C06BE8" w:rsidRDefault="00C06BE8">
      <w:pPr>
        <w:pStyle w:val="TOC1"/>
        <w:rPr>
          <w:rFonts w:asciiTheme="minorHAnsi" w:eastAsiaTheme="minorEastAsia" w:hAnsiTheme="minorHAnsi" w:cstheme="minorBidi"/>
        </w:rPr>
      </w:pPr>
      <w:hyperlink w:anchor="_Toc123890640" w:history="1">
        <w:r w:rsidRPr="001F37BB">
          <w:rPr>
            <w:rStyle w:val="Hyperlink"/>
          </w:rPr>
          <w:t>Notice of COVID-19 Cases</w:t>
        </w:r>
        <w:r>
          <w:rPr>
            <w:webHidden/>
          </w:rPr>
          <w:tab/>
        </w:r>
        <w:r>
          <w:rPr>
            <w:webHidden/>
          </w:rPr>
          <w:fldChar w:fldCharType="begin"/>
        </w:r>
        <w:r>
          <w:rPr>
            <w:webHidden/>
          </w:rPr>
          <w:instrText xml:space="preserve"> PAGEREF _Toc123890640 \h </w:instrText>
        </w:r>
        <w:r>
          <w:rPr>
            <w:webHidden/>
          </w:rPr>
        </w:r>
        <w:r>
          <w:rPr>
            <w:webHidden/>
          </w:rPr>
          <w:fldChar w:fldCharType="separate"/>
        </w:r>
        <w:r>
          <w:rPr>
            <w:webHidden/>
          </w:rPr>
          <w:t>3</w:t>
        </w:r>
        <w:r>
          <w:rPr>
            <w:webHidden/>
          </w:rPr>
          <w:fldChar w:fldCharType="end"/>
        </w:r>
      </w:hyperlink>
    </w:p>
    <w:p w14:paraId="1568F640" w14:textId="4977F244" w:rsidR="00C06BE8" w:rsidRDefault="00C06BE8">
      <w:pPr>
        <w:pStyle w:val="TOC2"/>
        <w:rPr>
          <w:rFonts w:asciiTheme="minorHAnsi" w:eastAsiaTheme="minorEastAsia" w:hAnsiTheme="minorHAnsi" w:cstheme="minorBidi"/>
        </w:rPr>
      </w:pPr>
      <w:hyperlink w:anchor="_Toc123890641" w:history="1">
        <w:r w:rsidRPr="001F37BB">
          <w:rPr>
            <w:rStyle w:val="Hyperlink"/>
          </w:rPr>
          <w:t>Face Coverings</w:t>
        </w:r>
        <w:r>
          <w:rPr>
            <w:webHidden/>
          </w:rPr>
          <w:tab/>
        </w:r>
        <w:r>
          <w:rPr>
            <w:webHidden/>
          </w:rPr>
          <w:fldChar w:fldCharType="begin"/>
        </w:r>
        <w:r>
          <w:rPr>
            <w:webHidden/>
          </w:rPr>
          <w:instrText xml:space="preserve"> PAGEREF _Toc123890641 \h </w:instrText>
        </w:r>
        <w:r>
          <w:rPr>
            <w:webHidden/>
          </w:rPr>
        </w:r>
        <w:r>
          <w:rPr>
            <w:webHidden/>
          </w:rPr>
          <w:fldChar w:fldCharType="separate"/>
        </w:r>
        <w:r>
          <w:rPr>
            <w:webHidden/>
          </w:rPr>
          <w:t>3</w:t>
        </w:r>
        <w:r>
          <w:rPr>
            <w:webHidden/>
          </w:rPr>
          <w:fldChar w:fldCharType="end"/>
        </w:r>
      </w:hyperlink>
    </w:p>
    <w:p w14:paraId="76BBBADB" w14:textId="565B7040" w:rsidR="00C06BE8" w:rsidRDefault="00C06BE8">
      <w:pPr>
        <w:pStyle w:val="TOC2"/>
        <w:rPr>
          <w:rFonts w:asciiTheme="minorHAnsi" w:eastAsiaTheme="minorEastAsia" w:hAnsiTheme="minorHAnsi" w:cstheme="minorBidi"/>
        </w:rPr>
      </w:pPr>
      <w:hyperlink w:anchor="_Toc123890642" w:history="1">
        <w:r w:rsidRPr="001F37BB">
          <w:rPr>
            <w:rStyle w:val="Hyperlink"/>
          </w:rPr>
          <w:t>Respirators</w:t>
        </w:r>
        <w:r>
          <w:rPr>
            <w:webHidden/>
          </w:rPr>
          <w:tab/>
        </w:r>
        <w:r>
          <w:rPr>
            <w:webHidden/>
          </w:rPr>
          <w:fldChar w:fldCharType="begin"/>
        </w:r>
        <w:r>
          <w:rPr>
            <w:webHidden/>
          </w:rPr>
          <w:instrText xml:space="preserve"> PAGEREF _Toc123890642 \h </w:instrText>
        </w:r>
        <w:r>
          <w:rPr>
            <w:webHidden/>
          </w:rPr>
        </w:r>
        <w:r>
          <w:rPr>
            <w:webHidden/>
          </w:rPr>
          <w:fldChar w:fldCharType="separate"/>
        </w:r>
        <w:r>
          <w:rPr>
            <w:webHidden/>
          </w:rPr>
          <w:t>3</w:t>
        </w:r>
        <w:r>
          <w:rPr>
            <w:webHidden/>
          </w:rPr>
          <w:fldChar w:fldCharType="end"/>
        </w:r>
      </w:hyperlink>
    </w:p>
    <w:p w14:paraId="1AFC59F3" w14:textId="781297B5" w:rsidR="00C06BE8" w:rsidRDefault="00C06BE8">
      <w:pPr>
        <w:pStyle w:val="TOC2"/>
        <w:rPr>
          <w:rFonts w:asciiTheme="minorHAnsi" w:eastAsiaTheme="minorEastAsia" w:hAnsiTheme="minorHAnsi" w:cstheme="minorBidi"/>
        </w:rPr>
      </w:pPr>
      <w:hyperlink w:anchor="_Toc123890643" w:history="1">
        <w:r w:rsidRPr="001F37BB">
          <w:rPr>
            <w:rStyle w:val="Hyperlink"/>
          </w:rPr>
          <w:t>Ventilation</w:t>
        </w:r>
        <w:r>
          <w:rPr>
            <w:webHidden/>
          </w:rPr>
          <w:tab/>
        </w:r>
        <w:r>
          <w:rPr>
            <w:webHidden/>
          </w:rPr>
          <w:fldChar w:fldCharType="begin"/>
        </w:r>
        <w:r>
          <w:rPr>
            <w:webHidden/>
          </w:rPr>
          <w:instrText xml:space="preserve"> PAGEREF _Toc123890643 \h </w:instrText>
        </w:r>
        <w:r>
          <w:rPr>
            <w:webHidden/>
          </w:rPr>
        </w:r>
        <w:r>
          <w:rPr>
            <w:webHidden/>
          </w:rPr>
          <w:fldChar w:fldCharType="separate"/>
        </w:r>
        <w:r>
          <w:rPr>
            <w:webHidden/>
          </w:rPr>
          <w:t>4</w:t>
        </w:r>
        <w:r>
          <w:rPr>
            <w:webHidden/>
          </w:rPr>
          <w:fldChar w:fldCharType="end"/>
        </w:r>
      </w:hyperlink>
    </w:p>
    <w:p w14:paraId="5E137274" w14:textId="5CED541E" w:rsidR="00C06BE8" w:rsidRDefault="00C06BE8">
      <w:pPr>
        <w:pStyle w:val="TOC2"/>
        <w:rPr>
          <w:rFonts w:asciiTheme="minorHAnsi" w:eastAsiaTheme="minorEastAsia" w:hAnsiTheme="minorHAnsi" w:cstheme="minorBidi"/>
        </w:rPr>
      </w:pPr>
      <w:hyperlink w:anchor="_Toc123890644" w:history="1">
        <w:r w:rsidRPr="001F37BB">
          <w:rPr>
            <w:rStyle w:val="Hyperlink"/>
          </w:rPr>
          <w:t>Aerosolizing Procedures</w:t>
        </w:r>
        <w:r>
          <w:rPr>
            <w:webHidden/>
          </w:rPr>
          <w:tab/>
        </w:r>
        <w:r>
          <w:rPr>
            <w:webHidden/>
          </w:rPr>
          <w:fldChar w:fldCharType="begin"/>
        </w:r>
        <w:r>
          <w:rPr>
            <w:webHidden/>
          </w:rPr>
          <w:instrText xml:space="preserve"> PAGEREF _Toc123890644 \h </w:instrText>
        </w:r>
        <w:r>
          <w:rPr>
            <w:webHidden/>
          </w:rPr>
        </w:r>
        <w:r>
          <w:rPr>
            <w:webHidden/>
          </w:rPr>
          <w:fldChar w:fldCharType="separate"/>
        </w:r>
        <w:r>
          <w:rPr>
            <w:webHidden/>
          </w:rPr>
          <w:t>4</w:t>
        </w:r>
        <w:r>
          <w:rPr>
            <w:webHidden/>
          </w:rPr>
          <w:fldChar w:fldCharType="end"/>
        </w:r>
      </w:hyperlink>
    </w:p>
    <w:p w14:paraId="2B1AA84E" w14:textId="1C483454" w:rsidR="00C06BE8" w:rsidRDefault="00C06BE8">
      <w:pPr>
        <w:pStyle w:val="TOC1"/>
        <w:rPr>
          <w:rFonts w:asciiTheme="minorHAnsi" w:eastAsiaTheme="minorEastAsia" w:hAnsiTheme="minorHAnsi" w:cstheme="minorBidi"/>
        </w:rPr>
      </w:pPr>
      <w:hyperlink w:anchor="_Toc123890645" w:history="1">
        <w:r w:rsidRPr="001F37BB">
          <w:rPr>
            <w:rStyle w:val="Hyperlink"/>
          </w:rPr>
          <w:t>Reporting and Record Keeping</w:t>
        </w:r>
        <w:r>
          <w:rPr>
            <w:webHidden/>
          </w:rPr>
          <w:tab/>
        </w:r>
        <w:r>
          <w:rPr>
            <w:webHidden/>
          </w:rPr>
          <w:fldChar w:fldCharType="begin"/>
        </w:r>
        <w:r>
          <w:rPr>
            <w:webHidden/>
          </w:rPr>
          <w:instrText xml:space="preserve"> PAGEREF _Toc123890645 \h </w:instrText>
        </w:r>
        <w:r>
          <w:rPr>
            <w:webHidden/>
          </w:rPr>
        </w:r>
        <w:r>
          <w:rPr>
            <w:webHidden/>
          </w:rPr>
          <w:fldChar w:fldCharType="separate"/>
        </w:r>
        <w:r>
          <w:rPr>
            <w:webHidden/>
          </w:rPr>
          <w:t>4</w:t>
        </w:r>
        <w:r>
          <w:rPr>
            <w:webHidden/>
          </w:rPr>
          <w:fldChar w:fldCharType="end"/>
        </w:r>
      </w:hyperlink>
    </w:p>
    <w:p w14:paraId="38B77BD9" w14:textId="67D3A39F" w:rsidR="00C06BE8" w:rsidRDefault="00C06BE8">
      <w:pPr>
        <w:pStyle w:val="TOC1"/>
        <w:rPr>
          <w:rFonts w:asciiTheme="minorHAnsi" w:eastAsiaTheme="minorEastAsia" w:hAnsiTheme="minorHAnsi" w:cstheme="minorBidi"/>
        </w:rPr>
      </w:pPr>
      <w:hyperlink w:anchor="_Toc123890646" w:history="1">
        <w:r w:rsidRPr="001F37BB">
          <w:rPr>
            <w:rStyle w:val="Hyperlink"/>
          </w:rPr>
          <w:t>Training and Instruction</w:t>
        </w:r>
        <w:r>
          <w:rPr>
            <w:webHidden/>
          </w:rPr>
          <w:tab/>
        </w:r>
        <w:r>
          <w:rPr>
            <w:webHidden/>
          </w:rPr>
          <w:fldChar w:fldCharType="begin"/>
        </w:r>
        <w:r>
          <w:rPr>
            <w:webHidden/>
          </w:rPr>
          <w:instrText xml:space="preserve"> PAGEREF _Toc123890646 \h </w:instrText>
        </w:r>
        <w:r>
          <w:rPr>
            <w:webHidden/>
          </w:rPr>
        </w:r>
        <w:r>
          <w:rPr>
            <w:webHidden/>
          </w:rPr>
          <w:fldChar w:fldCharType="separate"/>
        </w:r>
        <w:r>
          <w:rPr>
            <w:webHidden/>
          </w:rPr>
          <w:t>5</w:t>
        </w:r>
        <w:r>
          <w:rPr>
            <w:webHidden/>
          </w:rPr>
          <w:fldChar w:fldCharType="end"/>
        </w:r>
      </w:hyperlink>
    </w:p>
    <w:p w14:paraId="5E0A96F8" w14:textId="7217008E" w:rsidR="00833AA3" w:rsidRDefault="00D67265" w:rsidP="00BD2AED">
      <w:pPr>
        <w:pStyle w:val="BodyText"/>
        <w:spacing w:before="0" w:line="276" w:lineRule="auto"/>
      </w:pPr>
      <w:r>
        <w:fldChar w:fldCharType="end"/>
      </w:r>
    </w:p>
    <w:p w14:paraId="265B3D81" w14:textId="77777777" w:rsidR="007214AB" w:rsidRPr="007214AB" w:rsidRDefault="007214AB" w:rsidP="007214AB">
      <w:pPr>
        <w:spacing w:line="276" w:lineRule="auto"/>
        <w:jc w:val="both"/>
        <w:rPr>
          <w:b/>
          <w:bCs/>
        </w:rPr>
      </w:pPr>
      <w:bookmarkStart w:id="6" w:name="_Hlk102461688"/>
      <w:r w:rsidRPr="007214AB">
        <w:rPr>
          <w:b/>
          <w:bCs/>
        </w:rPr>
        <w:t>Appendices</w:t>
      </w:r>
    </w:p>
    <w:p w14:paraId="15534C04" w14:textId="78A3E23D" w:rsidR="007214AB" w:rsidRPr="00C84E4C" w:rsidRDefault="007214AB" w:rsidP="00FB68E7">
      <w:pPr>
        <w:pStyle w:val="ListParagraph"/>
        <w:numPr>
          <w:ilvl w:val="0"/>
          <w:numId w:val="9"/>
        </w:numPr>
        <w:spacing w:line="276" w:lineRule="auto"/>
        <w:ind w:left="720"/>
      </w:pPr>
      <w:bookmarkStart w:id="7" w:name="_Toc61881828"/>
      <w:r w:rsidRPr="00C84E4C">
        <w:t>Identification of COVID-19 Hazards</w:t>
      </w:r>
      <w:bookmarkEnd w:id="7"/>
    </w:p>
    <w:p w14:paraId="5C67C642" w14:textId="626814D1" w:rsidR="007214AB" w:rsidRPr="00C84E4C" w:rsidRDefault="007214AB" w:rsidP="00FB68E7">
      <w:pPr>
        <w:pStyle w:val="ListParagraph"/>
        <w:numPr>
          <w:ilvl w:val="0"/>
          <w:numId w:val="9"/>
        </w:numPr>
        <w:spacing w:line="276" w:lineRule="auto"/>
        <w:ind w:left="720"/>
      </w:pPr>
      <w:bookmarkStart w:id="8" w:name="_Toc61881830"/>
      <w:r w:rsidRPr="00C84E4C">
        <w:t>Investigating COVID-19 Cases</w:t>
      </w:r>
      <w:bookmarkEnd w:id="8"/>
    </w:p>
    <w:p w14:paraId="142DB27D" w14:textId="0A172310" w:rsidR="007214AB" w:rsidRPr="00C84E4C" w:rsidRDefault="007214AB" w:rsidP="00FB68E7">
      <w:pPr>
        <w:pStyle w:val="ListParagraph"/>
        <w:numPr>
          <w:ilvl w:val="0"/>
          <w:numId w:val="9"/>
        </w:numPr>
        <w:spacing w:line="276" w:lineRule="auto"/>
        <w:ind w:left="720"/>
      </w:pPr>
      <w:bookmarkStart w:id="9" w:name="_Toc61881831"/>
      <w:r w:rsidRPr="00C84E4C">
        <w:t>Potential COVID-19 Exposure Contact Tracing</w:t>
      </w:r>
      <w:bookmarkEnd w:id="9"/>
    </w:p>
    <w:p w14:paraId="38251717" w14:textId="6DC5DD4C" w:rsidR="007214AB" w:rsidRPr="00C84E4C" w:rsidRDefault="007214AB" w:rsidP="00FB68E7">
      <w:pPr>
        <w:pStyle w:val="ListParagraph"/>
        <w:numPr>
          <w:ilvl w:val="0"/>
          <w:numId w:val="9"/>
        </w:numPr>
        <w:spacing w:line="276" w:lineRule="auto"/>
        <w:ind w:left="720"/>
      </w:pPr>
      <w:bookmarkStart w:id="10" w:name="_Toc61881832"/>
      <w:r w:rsidRPr="00C84E4C">
        <w:t>COVID-19 Training Roster</w:t>
      </w:r>
      <w:bookmarkEnd w:id="10"/>
    </w:p>
    <w:p w14:paraId="01F3913F" w14:textId="2E8EAF9C" w:rsidR="007214AB" w:rsidRDefault="007214AB" w:rsidP="00FB68E7">
      <w:pPr>
        <w:pStyle w:val="ListParagraph"/>
        <w:numPr>
          <w:ilvl w:val="0"/>
          <w:numId w:val="9"/>
        </w:numPr>
        <w:spacing w:line="276" w:lineRule="auto"/>
        <w:ind w:left="720"/>
      </w:pPr>
      <w:bookmarkStart w:id="11" w:name="_Toc61881833"/>
      <w:r w:rsidRPr="00C84E4C">
        <w:t>Definitions</w:t>
      </w:r>
      <w:bookmarkEnd w:id="11"/>
    </w:p>
    <w:p w14:paraId="619A9322" w14:textId="77777777" w:rsidR="007214AB" w:rsidRPr="00C84E4C" w:rsidRDefault="007214AB" w:rsidP="007214AB">
      <w:pPr>
        <w:jc w:val="both"/>
      </w:pPr>
    </w:p>
    <w:p w14:paraId="42498B2B" w14:textId="77777777" w:rsidR="007214AB" w:rsidRPr="007214AB" w:rsidRDefault="007214AB" w:rsidP="007214AB">
      <w:pPr>
        <w:spacing w:line="276" w:lineRule="auto"/>
        <w:jc w:val="both"/>
        <w:rPr>
          <w:b/>
          <w:bCs/>
        </w:rPr>
      </w:pPr>
      <w:bookmarkStart w:id="12" w:name="_Toc61881834"/>
      <w:r w:rsidRPr="007214AB">
        <w:rPr>
          <w:b/>
          <w:bCs/>
        </w:rPr>
        <w:t>Additional Considerations</w:t>
      </w:r>
      <w:bookmarkEnd w:id="12"/>
    </w:p>
    <w:p w14:paraId="1A6CDB3F" w14:textId="737BF34F" w:rsidR="007214AB" w:rsidRPr="00C84E4C" w:rsidRDefault="007214AB" w:rsidP="00FB68E7">
      <w:pPr>
        <w:pStyle w:val="ListParagraph"/>
        <w:numPr>
          <w:ilvl w:val="0"/>
          <w:numId w:val="10"/>
        </w:numPr>
        <w:spacing w:line="276" w:lineRule="auto"/>
      </w:pPr>
      <w:bookmarkStart w:id="13" w:name="_Toc61881835"/>
      <w:r w:rsidRPr="00C84E4C">
        <w:t>COVID-19 Outbreaks</w:t>
      </w:r>
      <w:bookmarkEnd w:id="13"/>
    </w:p>
    <w:p w14:paraId="405F4908" w14:textId="77777777" w:rsidR="007214AB" w:rsidRPr="00C84E4C" w:rsidRDefault="007214AB" w:rsidP="00FB68E7">
      <w:pPr>
        <w:pStyle w:val="ListParagraph"/>
        <w:numPr>
          <w:ilvl w:val="0"/>
          <w:numId w:val="10"/>
        </w:numPr>
        <w:spacing w:line="276" w:lineRule="auto"/>
      </w:pPr>
      <w:bookmarkStart w:id="14" w:name="_Toc61881837"/>
      <w:r w:rsidRPr="00C84E4C">
        <w:t>COVID-19 Prevention in Employer-Provided Housing</w:t>
      </w:r>
      <w:bookmarkEnd w:id="14"/>
    </w:p>
    <w:p w14:paraId="1FB308A1" w14:textId="25BD7B1E" w:rsidR="00FE625E" w:rsidRDefault="007214AB" w:rsidP="00FB68E7">
      <w:pPr>
        <w:pStyle w:val="ListParagraph"/>
        <w:numPr>
          <w:ilvl w:val="0"/>
          <w:numId w:val="10"/>
        </w:numPr>
        <w:spacing w:before="0" w:line="276" w:lineRule="auto"/>
      </w:pPr>
      <w:bookmarkStart w:id="15" w:name="_Toc61881838"/>
      <w:r w:rsidRPr="00C84E4C">
        <w:t>COVID-19 Prevention in Employer-Provided Transportation to and from Work</w:t>
      </w:r>
      <w:bookmarkEnd w:id="15"/>
    </w:p>
    <w:bookmarkEnd w:id="6"/>
    <w:p w14:paraId="659B412E" w14:textId="240F7CE1" w:rsidR="00833AA3" w:rsidRDefault="00833AA3" w:rsidP="00BD2AED">
      <w:pPr>
        <w:pStyle w:val="BodyText"/>
        <w:spacing w:before="0" w:line="276" w:lineRule="auto"/>
        <w:sectPr w:rsidR="00833AA3" w:rsidSect="00414B2E">
          <w:pgSz w:w="12240" w:h="15840"/>
          <w:pgMar w:top="1440" w:right="1440" w:bottom="1440" w:left="1440" w:header="720" w:footer="720" w:gutter="0"/>
          <w:cols w:space="720"/>
          <w:docGrid w:linePitch="299"/>
        </w:sectPr>
      </w:pPr>
    </w:p>
    <w:p w14:paraId="0158C62C" w14:textId="40B38979" w:rsidR="00083EAC" w:rsidRDefault="00920F17" w:rsidP="00E67685">
      <w:pPr>
        <w:pStyle w:val="BodyText"/>
        <w:spacing w:before="0" w:line="276" w:lineRule="auto"/>
        <w:jc w:val="both"/>
      </w:pPr>
      <w:bookmarkStart w:id="16" w:name="_Hlk102461804"/>
      <w:r>
        <w:lastRenderedPageBreak/>
        <w:t xml:space="preserve">This </w:t>
      </w:r>
      <w:r w:rsidR="00E67685">
        <w:t>COVID-19 Prevention Program (</w:t>
      </w:r>
      <w:r>
        <w:t>CPP</w:t>
      </w:r>
      <w:r w:rsidR="00E67685">
        <w:t>)</w:t>
      </w:r>
      <w:r>
        <w:t xml:space="preserve"> is designed to </w:t>
      </w:r>
      <w:r w:rsidR="009330B2">
        <w:t>control exposures</w:t>
      </w:r>
      <w:r>
        <w:t xml:space="preserve"> to the SARS-CoV-2 virus that may occur in our workplace. </w:t>
      </w:r>
    </w:p>
    <w:p w14:paraId="490C8F05" w14:textId="068E526E" w:rsidR="00734DDB" w:rsidRDefault="00F629BD" w:rsidP="00BD2AED">
      <w:pPr>
        <w:pStyle w:val="BodyText"/>
        <w:spacing w:before="0" w:line="276" w:lineRule="auto"/>
        <w:rPr>
          <w:b/>
          <w:bCs/>
          <w:sz w:val="24"/>
        </w:rPr>
      </w:pPr>
      <w:r>
        <w:rPr>
          <w:b/>
          <w:bCs/>
          <w:sz w:val="24"/>
        </w:rPr>
        <w:t xml:space="preserve"> </w:t>
      </w:r>
    </w:p>
    <w:p w14:paraId="1E4456A6" w14:textId="14D19F3C" w:rsidR="00EB1D1B" w:rsidRDefault="00EB1D1B" w:rsidP="00BD2AED">
      <w:pPr>
        <w:pStyle w:val="BodyText"/>
        <w:spacing w:before="0" w:line="276" w:lineRule="auto"/>
        <w:rPr>
          <w:rFonts w:eastAsiaTheme="minorHAnsi"/>
          <w:color w:val="548DD4" w:themeColor="text2" w:themeTint="99"/>
        </w:rPr>
      </w:pPr>
      <w:r w:rsidRPr="00734DDB">
        <w:rPr>
          <w:b/>
          <w:bCs/>
          <w:szCs w:val="20"/>
        </w:rPr>
        <w:t>Date:</w:t>
      </w:r>
      <w:r w:rsidRPr="00734DDB">
        <w:rPr>
          <w:szCs w:val="20"/>
        </w:rPr>
        <w:t xml:space="preserve"> </w:t>
      </w:r>
      <w:r w:rsidR="00734DDB" w:rsidRPr="00E8106E">
        <w:rPr>
          <w:rFonts w:eastAsiaTheme="minorHAnsi"/>
          <w:color w:val="0070C0"/>
        </w:rPr>
        <w:t xml:space="preserve">insert </w:t>
      </w:r>
      <w:r w:rsidRPr="00E8106E">
        <w:rPr>
          <w:rFonts w:eastAsiaTheme="minorHAnsi"/>
          <w:color w:val="0070C0"/>
        </w:rPr>
        <w:t>date of last review</w:t>
      </w:r>
    </w:p>
    <w:p w14:paraId="48D68249" w14:textId="77777777" w:rsidR="00F629BD" w:rsidRPr="00734DDB" w:rsidRDefault="00F629BD" w:rsidP="00BD2AED">
      <w:pPr>
        <w:pStyle w:val="BodyText"/>
        <w:spacing w:before="0" w:line="276" w:lineRule="auto"/>
        <w:rPr>
          <w:szCs w:val="20"/>
        </w:rPr>
      </w:pPr>
    </w:p>
    <w:p w14:paraId="32598426" w14:textId="23CB0B83" w:rsidR="000C39B9" w:rsidRPr="001D4F08" w:rsidRDefault="001D4F08" w:rsidP="001D4F08">
      <w:pPr>
        <w:pStyle w:val="Heading1"/>
      </w:pPr>
      <w:bookmarkStart w:id="17" w:name="_Toc73607897"/>
      <w:bookmarkStart w:id="18" w:name="_Toc123890636"/>
      <w:r w:rsidRPr="001D4F08">
        <w:t>Scope</w:t>
      </w:r>
      <w:bookmarkEnd w:id="17"/>
      <w:bookmarkEnd w:id="18"/>
    </w:p>
    <w:p w14:paraId="2F2F7A2D" w14:textId="77777777" w:rsidR="000C39B9" w:rsidRPr="00F629BD" w:rsidRDefault="000C39B9" w:rsidP="00F629BD">
      <w:pPr>
        <w:pStyle w:val="BodyText"/>
        <w:spacing w:before="0" w:line="276" w:lineRule="auto"/>
        <w:rPr>
          <w:b/>
          <w:bCs/>
        </w:rPr>
      </w:pPr>
    </w:p>
    <w:p w14:paraId="4B6ED80E" w14:textId="2AA78188" w:rsidR="000C39B9" w:rsidRPr="00F629BD" w:rsidRDefault="000C39B9" w:rsidP="00F629BD">
      <w:pPr>
        <w:spacing w:line="276" w:lineRule="auto"/>
      </w:pPr>
      <w:r w:rsidRPr="00F629BD">
        <w:t>This policy applies to all employees with the following exceptions:</w:t>
      </w:r>
    </w:p>
    <w:p w14:paraId="76636467" w14:textId="77777777" w:rsidR="000C39B9" w:rsidRPr="00F629BD" w:rsidRDefault="000C39B9" w:rsidP="00F629BD">
      <w:pPr>
        <w:widowControl/>
        <w:adjustRightInd w:val="0"/>
        <w:spacing w:line="276" w:lineRule="auto"/>
        <w:rPr>
          <w:rFonts w:eastAsiaTheme="minorHAnsi"/>
          <w:color w:val="000000"/>
        </w:rPr>
      </w:pPr>
    </w:p>
    <w:p w14:paraId="5E0FC305" w14:textId="31C8DA8A" w:rsidR="000C39B9" w:rsidRPr="00F629BD" w:rsidRDefault="000C39B9" w:rsidP="00FB68E7">
      <w:pPr>
        <w:pStyle w:val="ListParagraph"/>
        <w:widowControl/>
        <w:numPr>
          <w:ilvl w:val="1"/>
          <w:numId w:val="9"/>
        </w:numPr>
        <w:adjustRightInd w:val="0"/>
        <w:spacing w:line="276" w:lineRule="auto"/>
        <w:ind w:left="720"/>
        <w:jc w:val="both"/>
        <w:rPr>
          <w:rFonts w:eastAsiaTheme="minorHAnsi"/>
          <w:color w:val="000000"/>
        </w:rPr>
      </w:pPr>
      <w:r w:rsidRPr="00F629BD">
        <w:rPr>
          <w:rFonts w:eastAsiaTheme="minorHAnsi"/>
          <w:color w:val="000000"/>
        </w:rPr>
        <w:t xml:space="preserve">Work locations with one employee who does not have contact with other persons </w:t>
      </w:r>
    </w:p>
    <w:p w14:paraId="1DB97D8C" w14:textId="0174AE36" w:rsidR="000C39B9" w:rsidRPr="00F629BD" w:rsidRDefault="000C39B9" w:rsidP="00FB68E7">
      <w:pPr>
        <w:pStyle w:val="ListParagraph"/>
        <w:widowControl/>
        <w:numPr>
          <w:ilvl w:val="1"/>
          <w:numId w:val="9"/>
        </w:numPr>
        <w:adjustRightInd w:val="0"/>
        <w:spacing w:line="276" w:lineRule="auto"/>
        <w:ind w:left="720"/>
        <w:jc w:val="both"/>
        <w:rPr>
          <w:rFonts w:eastAsiaTheme="minorHAnsi"/>
          <w:color w:val="000000"/>
        </w:rPr>
      </w:pPr>
      <w:r w:rsidRPr="00F629BD">
        <w:rPr>
          <w:rFonts w:eastAsiaTheme="minorHAnsi"/>
          <w:color w:val="000000"/>
        </w:rPr>
        <w:t xml:space="preserve">Employees working from home </w:t>
      </w:r>
    </w:p>
    <w:p w14:paraId="70121875" w14:textId="744C0B6E" w:rsidR="000C39B9" w:rsidRPr="00F629BD" w:rsidRDefault="000C39B9" w:rsidP="00FB68E7">
      <w:pPr>
        <w:pStyle w:val="ListParagraph"/>
        <w:widowControl/>
        <w:numPr>
          <w:ilvl w:val="1"/>
          <w:numId w:val="9"/>
        </w:numPr>
        <w:adjustRightInd w:val="0"/>
        <w:spacing w:line="276" w:lineRule="auto"/>
        <w:ind w:left="720"/>
        <w:jc w:val="both"/>
        <w:rPr>
          <w:rFonts w:eastAsiaTheme="minorHAnsi"/>
          <w:color w:val="000000"/>
        </w:rPr>
      </w:pPr>
      <w:r w:rsidRPr="00F629BD">
        <w:rPr>
          <w:rFonts w:eastAsiaTheme="minorHAnsi"/>
          <w:color w:val="000000"/>
        </w:rPr>
        <w:t xml:space="preserve">Employees with occupational exposure as defined by Cal/OSHA Title 8 Section 5199, when covered by that section </w:t>
      </w:r>
    </w:p>
    <w:p w14:paraId="01412DFA" w14:textId="764AE76F" w:rsidR="000C39B9" w:rsidRPr="003D0B86" w:rsidRDefault="000C39B9" w:rsidP="00FB68E7">
      <w:pPr>
        <w:pStyle w:val="ListParagraph"/>
        <w:numPr>
          <w:ilvl w:val="1"/>
          <w:numId w:val="9"/>
        </w:numPr>
        <w:spacing w:line="276" w:lineRule="auto"/>
        <w:ind w:left="720"/>
        <w:jc w:val="both"/>
      </w:pPr>
      <w:r w:rsidRPr="00F629BD">
        <w:rPr>
          <w:rFonts w:eastAsiaTheme="minorHAnsi"/>
          <w:color w:val="000000"/>
        </w:rPr>
        <w:t xml:space="preserve">Employees teleworking from a location of the employee’s choice </w:t>
      </w:r>
      <w:r w:rsidR="00F629BD">
        <w:rPr>
          <w:rFonts w:eastAsiaTheme="minorHAnsi"/>
          <w:color w:val="000000"/>
        </w:rPr>
        <w:t>that</w:t>
      </w:r>
      <w:r w:rsidRPr="00F629BD">
        <w:rPr>
          <w:rFonts w:eastAsiaTheme="minorHAnsi"/>
          <w:color w:val="000000"/>
        </w:rPr>
        <w:t xml:space="preserve"> is not under the control of </w:t>
      </w:r>
      <w:bookmarkStart w:id="19" w:name="_Hlk84844109"/>
      <w:r w:rsidR="00F629BD" w:rsidRPr="00E8106E">
        <w:rPr>
          <w:rFonts w:eastAsiaTheme="minorHAnsi"/>
          <w:color w:val="0070C0"/>
        </w:rPr>
        <w:t xml:space="preserve">Enter Name </w:t>
      </w:r>
      <w:r w:rsidR="00470C5A" w:rsidRPr="00E8106E">
        <w:rPr>
          <w:rFonts w:eastAsiaTheme="minorHAnsi"/>
          <w:color w:val="0070C0"/>
        </w:rPr>
        <w:t xml:space="preserve">of </w:t>
      </w:r>
      <w:r w:rsidR="00F629BD" w:rsidRPr="00E8106E">
        <w:rPr>
          <w:rFonts w:eastAsiaTheme="minorHAnsi"/>
          <w:color w:val="0070C0"/>
        </w:rPr>
        <w:t>Entity</w:t>
      </w:r>
    </w:p>
    <w:p w14:paraId="329D8356" w14:textId="77777777" w:rsidR="003D0B86" w:rsidRPr="003D0B86" w:rsidRDefault="003D0B86" w:rsidP="003D0B86">
      <w:pPr>
        <w:pStyle w:val="ListParagraph"/>
        <w:spacing w:line="276" w:lineRule="auto"/>
        <w:ind w:left="720" w:firstLine="0"/>
        <w:jc w:val="both"/>
      </w:pPr>
    </w:p>
    <w:p w14:paraId="49E2DB86" w14:textId="4791E2ED" w:rsidR="003302FA" w:rsidRPr="005F76D5" w:rsidRDefault="003302FA" w:rsidP="003E7771">
      <w:pPr>
        <w:spacing w:line="259" w:lineRule="auto"/>
        <w:jc w:val="both"/>
      </w:pPr>
      <w:bookmarkStart w:id="20" w:name="_Hlk122609254"/>
      <w:bookmarkEnd w:id="19"/>
      <w:r w:rsidRPr="003E7771">
        <w:rPr>
          <w:rFonts w:eastAsiaTheme="minorHAnsi"/>
          <w:color w:val="0070C0"/>
        </w:rPr>
        <w:t>Enter Name of Entity</w:t>
      </w:r>
      <w:r w:rsidRPr="007F3A1C">
        <w:rPr>
          <w:color w:val="4F81BD" w:themeColor="accent1"/>
        </w:rPr>
        <w:t xml:space="preserve"> </w:t>
      </w:r>
      <w:r w:rsidRPr="005F76D5">
        <w:t>will c</w:t>
      </w:r>
      <w:bookmarkEnd w:id="20"/>
      <w:r w:rsidRPr="005F76D5">
        <w:t>heck for the most current information from the California Department of Public Health (CDPH) including guidance documents, Health Orders, and Executive Orders from the Governor’s Office and county and local health departments and follow the most current information. Some provisions of Cal/OSHA’s COVID-19 emergency regulation may be suspended, or more stringent requirements may need to be implemented based on updated guidance and orders from the CDPH and the Governor’s Office through the issuance of updated or new Executive Orders and county or local health department regulations.</w:t>
      </w:r>
    </w:p>
    <w:p w14:paraId="150E7C20" w14:textId="77777777" w:rsidR="003302FA" w:rsidRPr="00F629BD" w:rsidRDefault="003302FA" w:rsidP="00926E85">
      <w:pPr>
        <w:pStyle w:val="BodyText"/>
        <w:spacing w:before="0" w:line="276" w:lineRule="auto"/>
        <w:jc w:val="both"/>
        <w:rPr>
          <w:b/>
          <w:bCs/>
        </w:rPr>
      </w:pPr>
    </w:p>
    <w:p w14:paraId="714F2335" w14:textId="545D3088" w:rsidR="00083EAC" w:rsidRPr="00734DDB" w:rsidRDefault="00920F17" w:rsidP="001D4F08">
      <w:pPr>
        <w:pStyle w:val="Heading1"/>
      </w:pPr>
      <w:bookmarkStart w:id="21" w:name="_Toc123890637"/>
      <w:r w:rsidRPr="00734DDB">
        <w:t>Authority and Responsibility</w:t>
      </w:r>
      <w:bookmarkEnd w:id="21"/>
    </w:p>
    <w:p w14:paraId="60841829" w14:textId="77777777" w:rsidR="00734DDB" w:rsidRDefault="00734DDB" w:rsidP="00F629BD">
      <w:pPr>
        <w:widowControl/>
        <w:autoSpaceDE/>
        <w:autoSpaceDN/>
        <w:spacing w:line="276" w:lineRule="auto"/>
        <w:contextualSpacing/>
        <w:jc w:val="both"/>
        <w:rPr>
          <w:rFonts w:eastAsiaTheme="minorHAnsi"/>
          <w:color w:val="0D0D0D" w:themeColor="text1" w:themeTint="F2"/>
        </w:rPr>
      </w:pPr>
    </w:p>
    <w:p w14:paraId="0CBBD63A" w14:textId="70C7BD8A" w:rsidR="00083EAC" w:rsidRPr="00734DDB" w:rsidRDefault="00734DDB" w:rsidP="00F629BD">
      <w:pPr>
        <w:widowControl/>
        <w:autoSpaceDE/>
        <w:autoSpaceDN/>
        <w:spacing w:line="276" w:lineRule="auto"/>
        <w:contextualSpacing/>
        <w:jc w:val="both"/>
        <w:rPr>
          <w:rFonts w:eastAsiaTheme="minorHAnsi"/>
          <w:color w:val="0D0D0D" w:themeColor="text1" w:themeTint="F2"/>
        </w:rPr>
      </w:pPr>
      <w:r w:rsidRPr="00470C5A">
        <w:rPr>
          <w:rFonts w:eastAsiaTheme="minorHAnsi"/>
          <w:color w:val="0070C0"/>
        </w:rPr>
        <w:t xml:space="preserve">Name of </w:t>
      </w:r>
      <w:r w:rsidR="00470C5A" w:rsidRPr="00470C5A">
        <w:rPr>
          <w:rFonts w:eastAsiaTheme="minorHAnsi"/>
          <w:color w:val="0070C0"/>
        </w:rPr>
        <w:t>Person/Job Title</w:t>
      </w:r>
      <w:r w:rsidR="00470C5A" w:rsidRPr="00685C85">
        <w:rPr>
          <w:color w:val="548DD4" w:themeColor="text2" w:themeTint="99"/>
        </w:rPr>
        <w:t xml:space="preserve"> </w:t>
      </w:r>
      <w:r w:rsidR="00920F17" w:rsidRPr="00734DDB">
        <w:rPr>
          <w:rFonts w:eastAsiaTheme="minorHAnsi"/>
          <w:color w:val="0D0D0D" w:themeColor="text1" w:themeTint="F2"/>
        </w:rPr>
        <w:t>has overall authority and responsibility for implementing the provisions of this CPP in our workplace.</w:t>
      </w:r>
      <w:r w:rsidR="00E92BD4" w:rsidRPr="00734DDB">
        <w:rPr>
          <w:rFonts w:eastAsiaTheme="minorHAnsi"/>
          <w:color w:val="0D0D0D" w:themeColor="text1" w:themeTint="F2"/>
        </w:rPr>
        <w:t xml:space="preserve"> </w:t>
      </w:r>
      <w:r w:rsidR="00920F17" w:rsidRPr="00734DDB">
        <w:rPr>
          <w:rFonts w:eastAsiaTheme="minorHAnsi"/>
          <w:color w:val="0D0D0D" w:themeColor="text1" w:themeTint="F2"/>
        </w:rPr>
        <w:t xml:space="preserve">In addition, all </w:t>
      </w:r>
      <w:r w:rsidR="00B13E33" w:rsidRPr="0036710B">
        <w:rPr>
          <w:rFonts w:eastAsiaTheme="minorHAnsi"/>
          <w:color w:val="0D0D0D" w:themeColor="text1" w:themeTint="F2"/>
        </w:rPr>
        <w:t>department heads</w:t>
      </w:r>
      <w:r w:rsidR="00B13E33">
        <w:rPr>
          <w:rFonts w:eastAsiaTheme="minorHAnsi"/>
          <w:color w:val="0D0D0D" w:themeColor="text1" w:themeTint="F2"/>
        </w:rPr>
        <w:t xml:space="preserve">, </w:t>
      </w:r>
      <w:r w:rsidR="00920F17" w:rsidRPr="00734DDB">
        <w:rPr>
          <w:rFonts w:eastAsiaTheme="minorHAnsi"/>
          <w:color w:val="0D0D0D" w:themeColor="text1" w:themeTint="F2"/>
        </w:rPr>
        <w:t>managers</w:t>
      </w:r>
      <w:r w:rsidR="002E0969">
        <w:rPr>
          <w:rFonts w:eastAsiaTheme="minorHAnsi"/>
          <w:color w:val="0D0D0D" w:themeColor="text1" w:themeTint="F2"/>
        </w:rPr>
        <w:t>,</w:t>
      </w:r>
      <w:r w:rsidR="00920F17" w:rsidRPr="00734DDB">
        <w:rPr>
          <w:rFonts w:eastAsiaTheme="minorHAnsi"/>
          <w:color w:val="0D0D0D" w:themeColor="text1" w:themeTint="F2"/>
        </w:rPr>
        <w:t xml:space="preserve"> and supervisors are responsible for implementing and maintaining the CPP in their assigned work areas and </w:t>
      </w:r>
      <w:r w:rsidR="009330B2" w:rsidRPr="00734DDB">
        <w:rPr>
          <w:rFonts w:eastAsiaTheme="minorHAnsi"/>
          <w:color w:val="0D0D0D" w:themeColor="text1" w:themeTint="F2"/>
        </w:rPr>
        <w:t xml:space="preserve">for </w:t>
      </w:r>
      <w:r w:rsidR="000673DE" w:rsidRPr="00734DDB">
        <w:rPr>
          <w:rFonts w:eastAsiaTheme="minorHAnsi"/>
          <w:color w:val="0D0D0D" w:themeColor="text1" w:themeTint="F2"/>
        </w:rPr>
        <w:t>ensuring</w:t>
      </w:r>
      <w:r w:rsidR="00920F17" w:rsidRPr="00734DDB">
        <w:rPr>
          <w:rFonts w:eastAsiaTheme="minorHAnsi"/>
          <w:color w:val="0D0D0D" w:themeColor="text1" w:themeTint="F2"/>
        </w:rPr>
        <w:t xml:space="preserve"> employee</w:t>
      </w:r>
      <w:r w:rsidR="000673DE" w:rsidRPr="00734DDB">
        <w:rPr>
          <w:rFonts w:eastAsiaTheme="minorHAnsi"/>
          <w:color w:val="0D0D0D" w:themeColor="text1" w:themeTint="F2"/>
        </w:rPr>
        <w:t>s receive answers to</w:t>
      </w:r>
      <w:r w:rsidR="00920F17" w:rsidRPr="00734DDB">
        <w:rPr>
          <w:rFonts w:eastAsiaTheme="minorHAnsi"/>
          <w:color w:val="0D0D0D" w:themeColor="text1" w:themeTint="F2"/>
        </w:rPr>
        <w:t xml:space="preserve"> questions about the program in a language they understand.</w:t>
      </w:r>
    </w:p>
    <w:p w14:paraId="7D291154" w14:textId="77777777" w:rsidR="00734DDB" w:rsidRDefault="00734DDB" w:rsidP="00BD2AED">
      <w:pPr>
        <w:autoSpaceDE/>
        <w:autoSpaceDN/>
        <w:spacing w:line="276" w:lineRule="auto"/>
        <w:jc w:val="both"/>
        <w:rPr>
          <w:rFonts w:eastAsiaTheme="minorHAnsi"/>
          <w:szCs w:val="24"/>
        </w:rPr>
      </w:pPr>
    </w:p>
    <w:p w14:paraId="73245E74" w14:textId="2CE0F149" w:rsidR="00BB0275" w:rsidRDefault="00BB0275" w:rsidP="00BD2AED">
      <w:pPr>
        <w:autoSpaceDE/>
        <w:autoSpaceDN/>
        <w:spacing w:line="276" w:lineRule="auto"/>
        <w:jc w:val="both"/>
        <w:rPr>
          <w:rFonts w:eastAsiaTheme="minorHAnsi"/>
          <w:szCs w:val="24"/>
        </w:rPr>
      </w:pPr>
      <w:r w:rsidRPr="00734DDB">
        <w:rPr>
          <w:rFonts w:eastAsiaTheme="minorHAnsi"/>
          <w:szCs w:val="24"/>
        </w:rPr>
        <w:t>All employees are responsible for using safe work practices</w:t>
      </w:r>
      <w:r w:rsidR="00E67685">
        <w:rPr>
          <w:rFonts w:eastAsiaTheme="minorHAnsi"/>
          <w:szCs w:val="24"/>
        </w:rPr>
        <w:t>;</w:t>
      </w:r>
      <w:r w:rsidRPr="00734DDB">
        <w:rPr>
          <w:rFonts w:eastAsiaTheme="minorHAnsi"/>
          <w:szCs w:val="24"/>
        </w:rPr>
        <w:t xml:space="preserve"> following all directives, policies</w:t>
      </w:r>
      <w:r w:rsidR="00E67685">
        <w:rPr>
          <w:rFonts w:eastAsiaTheme="minorHAnsi"/>
          <w:szCs w:val="24"/>
        </w:rPr>
        <w:t>,</w:t>
      </w:r>
      <w:r w:rsidRPr="00734DDB">
        <w:rPr>
          <w:rFonts w:eastAsiaTheme="minorHAnsi"/>
          <w:szCs w:val="24"/>
        </w:rPr>
        <w:t xml:space="preserve"> and procedures</w:t>
      </w:r>
      <w:r w:rsidR="00E67685">
        <w:rPr>
          <w:rFonts w:eastAsiaTheme="minorHAnsi"/>
          <w:szCs w:val="24"/>
        </w:rPr>
        <w:t>;</w:t>
      </w:r>
      <w:r w:rsidRPr="00734DDB">
        <w:rPr>
          <w:rFonts w:eastAsiaTheme="minorHAnsi"/>
          <w:szCs w:val="24"/>
        </w:rPr>
        <w:t xml:space="preserve"> and assisting in maintaining a safe work environment.</w:t>
      </w:r>
    </w:p>
    <w:p w14:paraId="7294FF0E" w14:textId="77777777" w:rsidR="00D420FE" w:rsidRPr="00734DDB" w:rsidRDefault="00D420FE" w:rsidP="00BD2AED">
      <w:pPr>
        <w:autoSpaceDE/>
        <w:autoSpaceDN/>
        <w:spacing w:line="276" w:lineRule="auto"/>
        <w:jc w:val="both"/>
        <w:rPr>
          <w:rFonts w:eastAsiaTheme="minorHAnsi"/>
          <w:szCs w:val="24"/>
        </w:rPr>
      </w:pPr>
    </w:p>
    <w:p w14:paraId="59D752D2" w14:textId="77777777" w:rsidR="00083EAC" w:rsidRPr="00E67685" w:rsidRDefault="00920F17" w:rsidP="001D4F08">
      <w:pPr>
        <w:pStyle w:val="Heading1"/>
      </w:pPr>
      <w:bookmarkStart w:id="22" w:name="_Hlk102462084"/>
      <w:bookmarkStart w:id="23" w:name="_Toc123890638"/>
      <w:bookmarkEnd w:id="16"/>
      <w:r w:rsidRPr="00E67685">
        <w:t>Identification and Evaluation of COVID-19 Hazards</w:t>
      </w:r>
      <w:bookmarkEnd w:id="23"/>
    </w:p>
    <w:p w14:paraId="17447DDD" w14:textId="77777777" w:rsidR="00734DDB" w:rsidRDefault="00734DDB" w:rsidP="00BD2AED">
      <w:pPr>
        <w:autoSpaceDE/>
        <w:autoSpaceDN/>
        <w:spacing w:line="276" w:lineRule="auto"/>
        <w:jc w:val="both"/>
        <w:rPr>
          <w:rFonts w:eastAsiaTheme="minorHAnsi"/>
          <w:szCs w:val="24"/>
        </w:rPr>
      </w:pPr>
    </w:p>
    <w:p w14:paraId="417A66EC" w14:textId="39309157" w:rsidR="00751060" w:rsidRPr="00734DDB" w:rsidRDefault="00751060" w:rsidP="00BD2AED">
      <w:pPr>
        <w:autoSpaceDE/>
        <w:autoSpaceDN/>
        <w:spacing w:line="276" w:lineRule="auto"/>
        <w:jc w:val="both"/>
        <w:rPr>
          <w:rFonts w:eastAsiaTheme="minorHAnsi"/>
          <w:szCs w:val="24"/>
        </w:rPr>
      </w:pPr>
      <w:r w:rsidRPr="00734DDB">
        <w:rPr>
          <w:rFonts w:eastAsiaTheme="minorHAnsi"/>
          <w:szCs w:val="24"/>
        </w:rPr>
        <w:t>We will implement the following in our workplace:</w:t>
      </w:r>
    </w:p>
    <w:p w14:paraId="41A68DE0" w14:textId="727BDE0D" w:rsidR="0025395F" w:rsidRPr="00734DDB" w:rsidRDefault="001A2F8C" w:rsidP="00FB68E7">
      <w:pPr>
        <w:pStyle w:val="ListParagraph"/>
        <w:widowControl/>
        <w:numPr>
          <w:ilvl w:val="0"/>
          <w:numId w:val="5"/>
        </w:numPr>
        <w:autoSpaceDE/>
        <w:autoSpaceDN/>
        <w:spacing w:before="0" w:line="276" w:lineRule="auto"/>
        <w:ind w:left="720"/>
        <w:jc w:val="both"/>
        <w:rPr>
          <w:rFonts w:eastAsiaTheme="minorHAnsi"/>
          <w:color w:val="0D0D0D" w:themeColor="text1" w:themeTint="F2"/>
        </w:rPr>
      </w:pPr>
      <w:r w:rsidRPr="00734DDB">
        <w:rPr>
          <w:rFonts w:eastAsiaTheme="minorHAnsi"/>
          <w:color w:val="0D0D0D" w:themeColor="text1" w:themeTint="F2"/>
        </w:rPr>
        <w:t>Evaluat</w:t>
      </w:r>
      <w:r w:rsidR="0025395F" w:rsidRPr="00734DDB">
        <w:rPr>
          <w:rFonts w:eastAsiaTheme="minorHAnsi"/>
          <w:color w:val="0D0D0D" w:themeColor="text1" w:themeTint="F2"/>
        </w:rPr>
        <w:t>e</w:t>
      </w:r>
      <w:r w:rsidRPr="00734DDB">
        <w:rPr>
          <w:rFonts w:eastAsiaTheme="minorHAnsi"/>
          <w:color w:val="0D0D0D" w:themeColor="text1" w:themeTint="F2"/>
        </w:rPr>
        <w:t xml:space="preserve"> employees’ potential workplace exposure</w:t>
      </w:r>
      <w:r w:rsidR="0025395F" w:rsidRPr="00734DDB">
        <w:rPr>
          <w:rFonts w:eastAsiaTheme="minorHAnsi"/>
          <w:color w:val="0D0D0D" w:themeColor="text1" w:themeTint="F2"/>
        </w:rPr>
        <w:t>s</w:t>
      </w:r>
      <w:r w:rsidRPr="00734DDB">
        <w:rPr>
          <w:rFonts w:eastAsiaTheme="minorHAnsi"/>
          <w:color w:val="0D0D0D" w:themeColor="text1" w:themeTint="F2"/>
        </w:rPr>
        <w:t xml:space="preserve"> to all persons at</w:t>
      </w:r>
      <w:r w:rsidR="000E7402" w:rsidRPr="00734DDB">
        <w:rPr>
          <w:rFonts w:eastAsiaTheme="minorHAnsi"/>
          <w:color w:val="0D0D0D" w:themeColor="text1" w:themeTint="F2"/>
        </w:rPr>
        <w:t xml:space="preserve"> or</w:t>
      </w:r>
      <w:r w:rsidR="0061420E" w:rsidRPr="00734DDB">
        <w:rPr>
          <w:rFonts w:eastAsiaTheme="minorHAnsi"/>
          <w:color w:val="0D0D0D" w:themeColor="text1" w:themeTint="F2"/>
        </w:rPr>
        <w:t xml:space="preserve"> who</w:t>
      </w:r>
      <w:r w:rsidR="000E7402" w:rsidRPr="00734DDB">
        <w:rPr>
          <w:rFonts w:eastAsiaTheme="minorHAnsi"/>
          <w:color w:val="0D0D0D" w:themeColor="text1" w:themeTint="F2"/>
        </w:rPr>
        <w:t xml:space="preserve"> may enter</w:t>
      </w:r>
      <w:r w:rsidRPr="00734DDB">
        <w:rPr>
          <w:rFonts w:eastAsiaTheme="minorHAnsi"/>
          <w:color w:val="0D0D0D" w:themeColor="text1" w:themeTint="F2"/>
        </w:rPr>
        <w:t xml:space="preserve"> </w:t>
      </w:r>
      <w:r w:rsidR="000E7402" w:rsidRPr="00734DDB">
        <w:rPr>
          <w:rFonts w:eastAsiaTheme="minorHAnsi"/>
          <w:color w:val="0D0D0D" w:themeColor="text1" w:themeTint="F2"/>
        </w:rPr>
        <w:t xml:space="preserve">our </w:t>
      </w:r>
      <w:r w:rsidRPr="00734DDB">
        <w:rPr>
          <w:rFonts w:eastAsiaTheme="minorHAnsi"/>
          <w:color w:val="0D0D0D" w:themeColor="text1" w:themeTint="F2"/>
        </w:rPr>
        <w:t>workplace</w:t>
      </w:r>
    </w:p>
    <w:p w14:paraId="2D9D8F16" w14:textId="1502861F" w:rsidR="001A2F8C" w:rsidRPr="00734DDB" w:rsidRDefault="001A2F8C" w:rsidP="00FB68E7">
      <w:pPr>
        <w:pStyle w:val="ListParagraph"/>
        <w:widowControl/>
        <w:numPr>
          <w:ilvl w:val="0"/>
          <w:numId w:val="5"/>
        </w:numPr>
        <w:autoSpaceDE/>
        <w:autoSpaceDN/>
        <w:spacing w:before="0" w:line="276" w:lineRule="auto"/>
        <w:ind w:left="720"/>
        <w:jc w:val="both"/>
        <w:rPr>
          <w:rFonts w:eastAsiaTheme="minorHAnsi"/>
          <w:color w:val="0D0D0D" w:themeColor="text1" w:themeTint="F2"/>
        </w:rPr>
      </w:pPr>
      <w:r w:rsidRPr="00734DDB">
        <w:rPr>
          <w:rFonts w:eastAsiaTheme="minorHAnsi"/>
          <w:color w:val="0D0D0D" w:themeColor="text1" w:themeTint="F2"/>
        </w:rPr>
        <w:t xml:space="preserve">Review applicable orders and </w:t>
      </w:r>
      <w:r w:rsidR="00D700D4" w:rsidRPr="00734DDB">
        <w:rPr>
          <w:rFonts w:eastAsiaTheme="minorHAnsi"/>
          <w:color w:val="0D0D0D" w:themeColor="text1" w:themeTint="F2"/>
        </w:rPr>
        <w:t xml:space="preserve">general and industry-specific </w:t>
      </w:r>
      <w:r w:rsidRPr="00734DDB">
        <w:rPr>
          <w:rFonts w:eastAsiaTheme="minorHAnsi"/>
          <w:color w:val="0D0D0D" w:themeColor="text1" w:themeTint="F2"/>
        </w:rPr>
        <w:t>guidance from the State of California</w:t>
      </w:r>
      <w:r w:rsidR="0025395F" w:rsidRPr="00734DDB">
        <w:rPr>
          <w:rFonts w:eastAsiaTheme="minorHAnsi"/>
          <w:color w:val="0D0D0D" w:themeColor="text1" w:themeTint="F2"/>
        </w:rPr>
        <w:t>, Cal/OSHA,</w:t>
      </w:r>
      <w:r w:rsidRPr="00734DDB">
        <w:rPr>
          <w:rFonts w:eastAsiaTheme="minorHAnsi"/>
          <w:color w:val="0D0D0D" w:themeColor="text1" w:themeTint="F2"/>
        </w:rPr>
        <w:t xml:space="preserve"> and the local health department related to COVID-19 hazards and prevention</w:t>
      </w:r>
    </w:p>
    <w:p w14:paraId="53359607" w14:textId="77777777" w:rsidR="003E3592" w:rsidRPr="00734DDB" w:rsidRDefault="001A2F8C" w:rsidP="00FB68E7">
      <w:pPr>
        <w:pStyle w:val="ListParagraph"/>
        <w:widowControl/>
        <w:numPr>
          <w:ilvl w:val="0"/>
          <w:numId w:val="5"/>
        </w:numPr>
        <w:autoSpaceDE/>
        <w:autoSpaceDN/>
        <w:spacing w:before="0" w:line="276" w:lineRule="auto"/>
        <w:ind w:left="720"/>
        <w:jc w:val="both"/>
        <w:rPr>
          <w:rFonts w:eastAsiaTheme="minorHAnsi"/>
          <w:color w:val="0D0D0D" w:themeColor="text1" w:themeTint="F2"/>
        </w:rPr>
      </w:pPr>
      <w:r w:rsidRPr="00734DDB">
        <w:rPr>
          <w:rFonts w:eastAsiaTheme="minorHAnsi"/>
          <w:color w:val="0D0D0D" w:themeColor="text1" w:themeTint="F2"/>
        </w:rPr>
        <w:lastRenderedPageBreak/>
        <w:t>Evaluat</w:t>
      </w:r>
      <w:r w:rsidR="0025395F" w:rsidRPr="00734DDB">
        <w:rPr>
          <w:rFonts w:eastAsiaTheme="minorHAnsi"/>
          <w:color w:val="0D0D0D" w:themeColor="text1" w:themeTint="F2"/>
        </w:rPr>
        <w:t>e</w:t>
      </w:r>
      <w:r w:rsidRPr="00734DDB">
        <w:rPr>
          <w:rFonts w:eastAsiaTheme="minorHAnsi"/>
          <w:color w:val="0D0D0D" w:themeColor="text1" w:themeTint="F2"/>
        </w:rPr>
        <w:t xml:space="preserve"> existing COVID-19 prevention controls </w:t>
      </w:r>
      <w:r w:rsidR="0025395F" w:rsidRPr="00734DDB">
        <w:rPr>
          <w:rFonts w:eastAsiaTheme="minorHAnsi"/>
          <w:color w:val="0D0D0D" w:themeColor="text1" w:themeTint="F2"/>
        </w:rPr>
        <w:t xml:space="preserve">in our </w:t>
      </w:r>
      <w:r w:rsidRPr="00734DDB">
        <w:rPr>
          <w:rFonts w:eastAsiaTheme="minorHAnsi"/>
          <w:color w:val="0D0D0D" w:themeColor="text1" w:themeTint="F2"/>
        </w:rPr>
        <w:t>workplace and the need for different or additional controls</w:t>
      </w:r>
      <w:r w:rsidR="005673D7">
        <w:rPr>
          <w:rFonts w:eastAsiaTheme="minorHAnsi"/>
          <w:color w:val="0D0D0D" w:themeColor="text1" w:themeTint="F2"/>
        </w:rPr>
        <w:t xml:space="preserve">. </w:t>
      </w:r>
      <w:r w:rsidR="003E3592" w:rsidRPr="004B2909">
        <w:rPr>
          <w:rFonts w:eastAsiaTheme="minorHAnsi"/>
          <w:color w:val="0D0D0D" w:themeColor="text1" w:themeTint="F2"/>
        </w:rPr>
        <w:t>COVID-19 prevention controls include remote work, physical distancing, reducing the density of people indoors, moving indoor tasks outdoors, implementing separate shifts and/or break times, restricting access to the work area, and other prevention measures.</w:t>
      </w:r>
    </w:p>
    <w:p w14:paraId="2DD10F7F" w14:textId="1F675992" w:rsidR="001A2F8C" w:rsidRPr="00E8106E" w:rsidRDefault="001A2F8C" w:rsidP="00FB68E7">
      <w:pPr>
        <w:pStyle w:val="ListParagraph"/>
        <w:widowControl/>
        <w:numPr>
          <w:ilvl w:val="0"/>
          <w:numId w:val="5"/>
        </w:numPr>
        <w:autoSpaceDE/>
        <w:autoSpaceDN/>
        <w:spacing w:before="0" w:line="276" w:lineRule="auto"/>
        <w:ind w:left="720"/>
        <w:jc w:val="both"/>
        <w:rPr>
          <w:rFonts w:eastAsiaTheme="minorHAnsi"/>
          <w:color w:val="0070C0"/>
        </w:rPr>
      </w:pPr>
      <w:r w:rsidRPr="00E8106E">
        <w:rPr>
          <w:rFonts w:eastAsiaTheme="minorHAnsi"/>
          <w:color w:val="0070C0"/>
        </w:rPr>
        <w:t>Enter other identification and evaluation measures you take in your workplace</w:t>
      </w:r>
    </w:p>
    <w:p w14:paraId="3C4D900F" w14:textId="77777777" w:rsidR="00734DDB" w:rsidRPr="00734DDB" w:rsidRDefault="00734DDB" w:rsidP="00BD2AED">
      <w:pPr>
        <w:pStyle w:val="ListParagraph"/>
        <w:widowControl/>
        <w:autoSpaceDE/>
        <w:autoSpaceDN/>
        <w:spacing w:before="0" w:line="276" w:lineRule="auto"/>
        <w:ind w:left="720" w:firstLine="0"/>
        <w:jc w:val="both"/>
        <w:rPr>
          <w:rFonts w:eastAsiaTheme="minorHAnsi"/>
          <w:color w:val="0D0D0D" w:themeColor="text1" w:themeTint="F2"/>
        </w:rPr>
      </w:pPr>
    </w:p>
    <w:p w14:paraId="2D0291FC" w14:textId="77777777" w:rsidR="00083EAC" w:rsidRDefault="00920F17" w:rsidP="001D4F08">
      <w:pPr>
        <w:pStyle w:val="Heading1"/>
      </w:pPr>
      <w:bookmarkStart w:id="24" w:name="_Hlk102463551"/>
      <w:bookmarkStart w:id="25" w:name="_Toc123890639"/>
      <w:bookmarkEnd w:id="22"/>
      <w:r>
        <w:t>Investigating and Responding to COVID-19 Cases</w:t>
      </w:r>
      <w:bookmarkEnd w:id="25"/>
    </w:p>
    <w:p w14:paraId="04B8953C" w14:textId="77777777" w:rsidR="006704E0" w:rsidRDefault="006704E0" w:rsidP="00633D54">
      <w:pPr>
        <w:pStyle w:val="BodyText"/>
        <w:spacing w:before="0" w:line="276" w:lineRule="auto"/>
        <w:jc w:val="both"/>
      </w:pPr>
    </w:p>
    <w:p w14:paraId="6A61EF32" w14:textId="6C07A406" w:rsidR="00380263" w:rsidRDefault="0007732B" w:rsidP="00633D54">
      <w:pPr>
        <w:pStyle w:val="BodyText"/>
        <w:spacing w:before="0" w:line="276" w:lineRule="auto"/>
        <w:jc w:val="both"/>
      </w:pPr>
      <w:r w:rsidRPr="003E7771">
        <w:rPr>
          <w:rFonts w:eastAsiaTheme="minorHAnsi"/>
          <w:color w:val="0070C0"/>
        </w:rPr>
        <w:t>Enter Name of Entity</w:t>
      </w:r>
      <w:r w:rsidRPr="007F3A1C">
        <w:rPr>
          <w:color w:val="4F81BD" w:themeColor="accent1"/>
        </w:rPr>
        <w:t xml:space="preserve"> </w:t>
      </w:r>
      <w:r w:rsidR="003E3592" w:rsidRPr="004B2909">
        <w:rPr>
          <w:color w:val="0D0D0D" w:themeColor="text1" w:themeTint="F2"/>
        </w:rPr>
        <w:t>will investigate COVID-19 illness at the workplace and determine the day and time a COVID-19 case was last present and to the extent possible, the date of the positive COVID-19 test(s) and/or diagnosis, and the date the COVID-19 case first had one or more COVID-19 symptoms, if any were experienced.</w:t>
      </w:r>
      <w:r w:rsidRPr="004B2909">
        <w:rPr>
          <w:color w:val="0D0D0D" w:themeColor="text1" w:themeTint="F2"/>
        </w:rPr>
        <w:t xml:space="preserve"> </w:t>
      </w:r>
      <w:r w:rsidR="00920F17" w:rsidRPr="006704E0">
        <w:t>This will be accomplished by</w:t>
      </w:r>
      <w:r w:rsidR="00380263" w:rsidRPr="006704E0">
        <w:t xml:space="preserve"> using the </w:t>
      </w:r>
      <w:r w:rsidR="003E3592" w:rsidRPr="004B2909">
        <w:rPr>
          <w:color w:val="0D0D0D" w:themeColor="text1" w:themeTint="F2"/>
        </w:rPr>
        <w:t>Appendix B:</w:t>
      </w:r>
      <w:r w:rsidR="00380263" w:rsidRPr="006704E0">
        <w:t xml:space="preserve"> Investigating COVID-19 </w:t>
      </w:r>
      <w:r w:rsidR="005E7C8E" w:rsidRPr="006704E0">
        <w:t xml:space="preserve">Cases </w:t>
      </w:r>
      <w:r w:rsidR="00380263" w:rsidRPr="006704E0">
        <w:t>form</w:t>
      </w:r>
      <w:r w:rsidR="005E7C8E" w:rsidRPr="006704E0">
        <w:t xml:space="preserve">. </w:t>
      </w:r>
    </w:p>
    <w:p w14:paraId="2730A4AE" w14:textId="37A961E2" w:rsidR="00664A8B" w:rsidRDefault="00664A8B" w:rsidP="00633D54">
      <w:pPr>
        <w:pStyle w:val="BodyText"/>
        <w:spacing w:before="0" w:line="276" w:lineRule="auto"/>
        <w:jc w:val="both"/>
      </w:pPr>
    </w:p>
    <w:p w14:paraId="501B4C31" w14:textId="77777777" w:rsidR="003E3592" w:rsidRPr="004B2909" w:rsidRDefault="00664A8B" w:rsidP="003E3592">
      <w:pPr>
        <w:pStyle w:val="BodyText"/>
        <w:spacing w:before="0" w:line="276" w:lineRule="auto"/>
        <w:jc w:val="both"/>
        <w:rPr>
          <w:color w:val="0D0D0D" w:themeColor="text1" w:themeTint="F2"/>
        </w:rPr>
      </w:pPr>
      <w:bookmarkStart w:id="26" w:name="_Hlk122610647"/>
      <w:r w:rsidRPr="003E7771">
        <w:rPr>
          <w:rFonts w:eastAsiaTheme="minorHAnsi"/>
          <w:color w:val="0070C0"/>
        </w:rPr>
        <w:t>Enter Name of Entity</w:t>
      </w:r>
      <w:r w:rsidRPr="007F3A1C">
        <w:rPr>
          <w:color w:val="4F81BD" w:themeColor="accent1"/>
        </w:rPr>
        <w:t xml:space="preserve"> </w:t>
      </w:r>
      <w:bookmarkEnd w:id="26"/>
      <w:r w:rsidR="003E3592" w:rsidRPr="004B2909">
        <w:rPr>
          <w:color w:val="0D0D0D" w:themeColor="text1" w:themeTint="F2"/>
        </w:rPr>
        <w:t>will immediately exclude from the workplace all COVID-19 cases and employees excluded under Title 8, Section 3205.1, and we will demonstrate this by meeting the following requirements:</w:t>
      </w:r>
    </w:p>
    <w:p w14:paraId="5DB75215" w14:textId="77777777" w:rsidR="003E3592" w:rsidRPr="004B2909" w:rsidRDefault="003E3592" w:rsidP="003E3592">
      <w:pPr>
        <w:pStyle w:val="BodyText"/>
        <w:spacing w:before="0" w:line="276" w:lineRule="auto"/>
        <w:jc w:val="both"/>
        <w:rPr>
          <w:color w:val="0D0D0D" w:themeColor="text1" w:themeTint="F2"/>
        </w:rPr>
      </w:pPr>
    </w:p>
    <w:p w14:paraId="5CD4C904" w14:textId="77777777" w:rsidR="003E3592" w:rsidRPr="004B2909" w:rsidRDefault="003E3592" w:rsidP="00FB68E7">
      <w:pPr>
        <w:pStyle w:val="BodyText"/>
        <w:numPr>
          <w:ilvl w:val="0"/>
          <w:numId w:val="14"/>
        </w:numPr>
        <w:spacing w:before="0" w:line="276" w:lineRule="auto"/>
        <w:jc w:val="both"/>
        <w:rPr>
          <w:color w:val="0D0D0D" w:themeColor="text1" w:themeTint="F2"/>
        </w:rPr>
      </w:pPr>
      <w:r w:rsidRPr="004B2909">
        <w:rPr>
          <w:color w:val="0D0D0D" w:themeColor="text1" w:themeTint="F2"/>
        </w:rPr>
        <w:t>COVID-19 cases who do not develop symptoms shall not return to work during the infectious period.</w:t>
      </w:r>
    </w:p>
    <w:p w14:paraId="6A30930A" w14:textId="77777777" w:rsidR="003E3592" w:rsidRPr="004B2909" w:rsidRDefault="003E3592" w:rsidP="00FB68E7">
      <w:pPr>
        <w:pStyle w:val="BodyText"/>
        <w:numPr>
          <w:ilvl w:val="0"/>
          <w:numId w:val="14"/>
        </w:numPr>
        <w:spacing w:before="0" w:line="276" w:lineRule="auto"/>
        <w:jc w:val="both"/>
        <w:rPr>
          <w:color w:val="0D0D0D" w:themeColor="text1" w:themeTint="F2"/>
        </w:rPr>
      </w:pPr>
      <w:r w:rsidRPr="004B2909">
        <w:rPr>
          <w:color w:val="0D0D0D" w:themeColor="text1" w:themeTint="F2"/>
        </w:rPr>
        <w:t>COVID-19 cases who develop symptoms shall not return to work during the shorter of the following: The infectious period; or through 10 days after the onset of symptoms and at least 24 hours have passed since a fever of 100.4 degrees Fahrenheit or higher has resolved without the use of fever-reducing medications.</w:t>
      </w:r>
    </w:p>
    <w:p w14:paraId="6485D8BF" w14:textId="77777777" w:rsidR="003E3592" w:rsidRPr="004B2909" w:rsidRDefault="003E3592" w:rsidP="00FB68E7">
      <w:pPr>
        <w:pStyle w:val="BodyText"/>
        <w:numPr>
          <w:ilvl w:val="0"/>
          <w:numId w:val="14"/>
        </w:numPr>
        <w:spacing w:before="0" w:line="276" w:lineRule="auto"/>
        <w:jc w:val="both"/>
        <w:rPr>
          <w:color w:val="0D0D0D" w:themeColor="text1" w:themeTint="F2"/>
        </w:rPr>
      </w:pPr>
      <w:r w:rsidRPr="004B2909">
        <w:rPr>
          <w:color w:val="0D0D0D" w:themeColor="text1" w:themeTint="F2"/>
        </w:rPr>
        <w:t>Regardless of vaccination status, previous infection, or lack of COVID-19 symptoms, a COVID-19 case shall wear a face covering in the workplace until 10 days have passed since the date that COVID-19 symptoms began or, if the person did not have COVID-19 symptoms, from the date of their first positive COVID-19 test.</w:t>
      </w:r>
    </w:p>
    <w:p w14:paraId="7DD909B9" w14:textId="77777777" w:rsidR="003E3592" w:rsidRPr="004B2909" w:rsidRDefault="003E3592" w:rsidP="00FB68E7">
      <w:pPr>
        <w:pStyle w:val="BodyText"/>
        <w:numPr>
          <w:ilvl w:val="0"/>
          <w:numId w:val="14"/>
        </w:numPr>
        <w:spacing w:before="0" w:line="276" w:lineRule="auto"/>
        <w:jc w:val="both"/>
        <w:rPr>
          <w:color w:val="0D0D0D" w:themeColor="text1" w:themeTint="F2"/>
        </w:rPr>
      </w:pPr>
      <w:r w:rsidRPr="004B2909">
        <w:rPr>
          <w:color w:val="0D0D0D" w:themeColor="text1" w:themeTint="F2"/>
        </w:rPr>
        <w:t>The requirements of Title 8, Section 3205 (c)(5)(A)1. and (C)(5)(A)2. apply regardless of whether an employee has previously been excluded or other precautions were taken in response to an employee’s close contact or membership in an exposed group.</w:t>
      </w:r>
    </w:p>
    <w:p w14:paraId="0A570575" w14:textId="77777777" w:rsidR="003E3592" w:rsidRPr="004B2909" w:rsidRDefault="003E3592" w:rsidP="003E3592">
      <w:pPr>
        <w:pStyle w:val="BodyText"/>
        <w:spacing w:before="0" w:line="276" w:lineRule="auto"/>
        <w:jc w:val="both"/>
        <w:rPr>
          <w:color w:val="0D0D0D" w:themeColor="text1" w:themeTint="F2"/>
        </w:rPr>
      </w:pPr>
    </w:p>
    <w:p w14:paraId="6CA22BE9" w14:textId="77777777" w:rsidR="003E3592" w:rsidRPr="004B2909" w:rsidRDefault="00A642E7" w:rsidP="003E3592">
      <w:pPr>
        <w:pStyle w:val="BodyText"/>
        <w:spacing w:before="0" w:line="276" w:lineRule="auto"/>
        <w:jc w:val="both"/>
        <w:rPr>
          <w:color w:val="0D0D0D" w:themeColor="text1" w:themeTint="F2"/>
        </w:rPr>
      </w:pPr>
      <w:r w:rsidRPr="003E7771">
        <w:rPr>
          <w:rFonts w:eastAsiaTheme="minorHAnsi"/>
          <w:color w:val="0070C0"/>
        </w:rPr>
        <w:t>Enter Name of Entity</w:t>
      </w:r>
      <w:r w:rsidRPr="007F3A1C">
        <w:rPr>
          <w:color w:val="4F81BD" w:themeColor="accent1"/>
        </w:rPr>
        <w:t xml:space="preserve"> </w:t>
      </w:r>
      <w:r w:rsidR="003E3592" w:rsidRPr="004B2909">
        <w:rPr>
          <w:color w:val="0D0D0D" w:themeColor="text1" w:themeTint="F2"/>
        </w:rPr>
        <w:t>will review current California Department of Public Health (CDPH) guidance for persons who had close contacts, including any guidance regarding quarantine or other measures to reduce transmission.</w:t>
      </w:r>
    </w:p>
    <w:p w14:paraId="4DD0F442" w14:textId="77777777" w:rsidR="006704E0" w:rsidRDefault="006704E0" w:rsidP="00633D54">
      <w:pPr>
        <w:pStyle w:val="BodyText"/>
        <w:spacing w:before="0" w:line="276" w:lineRule="auto"/>
        <w:jc w:val="both"/>
      </w:pPr>
    </w:p>
    <w:p w14:paraId="745C277F" w14:textId="7C4D7491" w:rsidR="00B13E33" w:rsidRPr="00B13E33" w:rsidRDefault="00B273F4" w:rsidP="00B13E33">
      <w:pPr>
        <w:tabs>
          <w:tab w:val="left" w:pos="859"/>
          <w:tab w:val="left" w:pos="860"/>
        </w:tabs>
        <w:spacing w:line="276" w:lineRule="auto"/>
        <w:jc w:val="both"/>
        <w:rPr>
          <w:bCs/>
        </w:rPr>
      </w:pPr>
      <w:r>
        <w:rPr>
          <w:bCs/>
        </w:rPr>
        <w:t>E</w:t>
      </w:r>
      <w:r w:rsidR="00B13E33" w:rsidRPr="00B13E33">
        <w:rPr>
          <w:bCs/>
        </w:rPr>
        <w:t>mployees who had potential COVID-19 exposure in our workplace will be:</w:t>
      </w:r>
    </w:p>
    <w:p w14:paraId="33B0D22F" w14:textId="6BCC18D6" w:rsidR="00B13E33" w:rsidRDefault="00B13E33" w:rsidP="00FB68E7">
      <w:pPr>
        <w:numPr>
          <w:ilvl w:val="0"/>
          <w:numId w:val="8"/>
        </w:numPr>
        <w:tabs>
          <w:tab w:val="left" w:pos="859"/>
          <w:tab w:val="left" w:pos="860"/>
        </w:tabs>
        <w:spacing w:line="276" w:lineRule="auto"/>
        <w:jc w:val="both"/>
        <w:rPr>
          <w:rFonts w:eastAsiaTheme="minorHAnsi"/>
          <w:color w:val="0070C0"/>
        </w:rPr>
      </w:pPr>
      <w:r w:rsidRPr="00492616">
        <w:rPr>
          <w:rFonts w:eastAsiaTheme="minorHAnsi"/>
          <w:color w:val="0070C0"/>
        </w:rPr>
        <w:t>Informed of their possible exposure to COVID-19 in the workplace while maintaining confidentiality</w:t>
      </w:r>
    </w:p>
    <w:p w14:paraId="217C36A2" w14:textId="0274BD03" w:rsidR="00B13E33" w:rsidRPr="00492616" w:rsidRDefault="00B13E33" w:rsidP="00FB68E7">
      <w:pPr>
        <w:numPr>
          <w:ilvl w:val="0"/>
          <w:numId w:val="8"/>
        </w:numPr>
        <w:tabs>
          <w:tab w:val="left" w:pos="859"/>
          <w:tab w:val="left" w:pos="860"/>
        </w:tabs>
        <w:spacing w:line="276" w:lineRule="auto"/>
        <w:jc w:val="both"/>
        <w:rPr>
          <w:rFonts w:eastAsiaTheme="minorHAnsi"/>
          <w:color w:val="0070C0"/>
        </w:rPr>
      </w:pPr>
      <w:r w:rsidRPr="00492616">
        <w:rPr>
          <w:rFonts w:eastAsiaTheme="minorHAnsi"/>
          <w:color w:val="0070C0"/>
        </w:rPr>
        <w:t>Offered COVID-19 testing through their health provider or if not covered by insurance offered testing through another provider at no cost during their working hours</w:t>
      </w:r>
    </w:p>
    <w:p w14:paraId="3548AB5C" w14:textId="77777777" w:rsidR="00B13E33" w:rsidRPr="00492616" w:rsidRDefault="00B13E33" w:rsidP="00FB68E7">
      <w:pPr>
        <w:numPr>
          <w:ilvl w:val="0"/>
          <w:numId w:val="8"/>
        </w:numPr>
        <w:tabs>
          <w:tab w:val="left" w:pos="859"/>
          <w:tab w:val="left" w:pos="860"/>
        </w:tabs>
        <w:spacing w:line="276" w:lineRule="auto"/>
        <w:jc w:val="both"/>
        <w:rPr>
          <w:rFonts w:eastAsiaTheme="minorHAnsi"/>
          <w:color w:val="0070C0"/>
        </w:rPr>
      </w:pPr>
      <w:r w:rsidRPr="00492616">
        <w:rPr>
          <w:rFonts w:eastAsiaTheme="minorHAnsi"/>
          <w:color w:val="0070C0"/>
        </w:rPr>
        <w:t>Provided information on benefits as outlined in the Training and Instruction section</w:t>
      </w:r>
    </w:p>
    <w:p w14:paraId="69FAEA7D" w14:textId="1C58F1F3" w:rsidR="00DB63E8" w:rsidRDefault="00DB63E8" w:rsidP="00DB63E8">
      <w:pPr>
        <w:tabs>
          <w:tab w:val="left" w:pos="859"/>
          <w:tab w:val="left" w:pos="860"/>
        </w:tabs>
        <w:spacing w:line="276" w:lineRule="auto"/>
        <w:jc w:val="both"/>
        <w:rPr>
          <w:bCs/>
          <w:color w:val="000000" w:themeColor="text1"/>
        </w:rPr>
      </w:pPr>
    </w:p>
    <w:p w14:paraId="1B46BF83" w14:textId="042DBBF7" w:rsidR="00DB63E8" w:rsidRDefault="00DB63E8" w:rsidP="00DB63E8">
      <w:pPr>
        <w:tabs>
          <w:tab w:val="left" w:pos="859"/>
          <w:tab w:val="left" w:pos="860"/>
        </w:tabs>
        <w:spacing w:line="276" w:lineRule="auto"/>
        <w:jc w:val="both"/>
        <w:rPr>
          <w:bCs/>
          <w:color w:val="000000" w:themeColor="text1"/>
        </w:rPr>
      </w:pPr>
    </w:p>
    <w:p w14:paraId="6E9B2189" w14:textId="47029B41" w:rsidR="00DB63E8" w:rsidRPr="003E3592" w:rsidRDefault="00DB63E8" w:rsidP="00DB63E8">
      <w:pPr>
        <w:pStyle w:val="Heading1"/>
      </w:pPr>
      <w:bookmarkStart w:id="27" w:name="_Toc123890640"/>
      <w:r w:rsidRPr="003E3592">
        <w:t>Notice of COVID-19 Cases</w:t>
      </w:r>
      <w:bookmarkEnd w:id="27"/>
    </w:p>
    <w:p w14:paraId="6A022AC3" w14:textId="702F6FE0" w:rsidR="00DB63E8" w:rsidRPr="00277016" w:rsidRDefault="00DB63E8" w:rsidP="00277016">
      <w:pPr>
        <w:tabs>
          <w:tab w:val="left" w:pos="499"/>
          <w:tab w:val="left" w:pos="500"/>
        </w:tabs>
        <w:spacing w:line="276" w:lineRule="auto"/>
        <w:jc w:val="both"/>
        <w:rPr>
          <w:color w:val="0D0D0D" w:themeColor="text1" w:themeTint="F2"/>
        </w:rPr>
      </w:pPr>
    </w:p>
    <w:p w14:paraId="130BF571" w14:textId="77777777" w:rsidR="003E3592" w:rsidRPr="00277016" w:rsidRDefault="00DB63E8" w:rsidP="00277016">
      <w:pPr>
        <w:tabs>
          <w:tab w:val="left" w:pos="499"/>
          <w:tab w:val="left" w:pos="500"/>
        </w:tabs>
        <w:spacing w:line="276" w:lineRule="auto"/>
        <w:jc w:val="both"/>
        <w:rPr>
          <w:color w:val="0D0D0D" w:themeColor="text1" w:themeTint="F2"/>
        </w:rPr>
      </w:pPr>
      <w:r w:rsidRPr="00277016">
        <w:rPr>
          <w:rFonts w:eastAsiaTheme="minorHAnsi"/>
          <w:color w:val="0070C0"/>
        </w:rPr>
        <w:t>Enter Name of Entity</w:t>
      </w:r>
      <w:r w:rsidRPr="00277016">
        <w:rPr>
          <w:color w:val="00B0F0"/>
        </w:rPr>
        <w:t xml:space="preserve"> </w:t>
      </w:r>
      <w:r w:rsidR="003E3592" w:rsidRPr="00277016">
        <w:rPr>
          <w:color w:val="0D0D0D" w:themeColor="text1" w:themeTint="F2"/>
        </w:rPr>
        <w:t xml:space="preserve">will notify employees and independent contractors who had a close contact, as well as any employer with an employee who has a close contact. Notice shall be provided as soon as possible, and in no case longer than the time required to ensure the exclusion requirements of Title 8, Section 3205 (c)(5)(A) are met. </w:t>
      </w:r>
    </w:p>
    <w:p w14:paraId="0120D042" w14:textId="4CD39C42" w:rsidR="00DB63E8" w:rsidRPr="00277016" w:rsidRDefault="00DB63E8" w:rsidP="00277016">
      <w:pPr>
        <w:tabs>
          <w:tab w:val="left" w:pos="499"/>
          <w:tab w:val="left" w:pos="500"/>
        </w:tabs>
        <w:spacing w:line="276" w:lineRule="auto"/>
        <w:jc w:val="both"/>
        <w:rPr>
          <w:color w:val="0D0D0D" w:themeColor="text1" w:themeTint="F2"/>
        </w:rPr>
      </w:pPr>
    </w:p>
    <w:p w14:paraId="62E5FB16" w14:textId="52D01715" w:rsidR="003E3592" w:rsidRPr="00277016" w:rsidRDefault="003E3592" w:rsidP="00277016">
      <w:pPr>
        <w:tabs>
          <w:tab w:val="left" w:pos="499"/>
          <w:tab w:val="left" w:pos="500"/>
        </w:tabs>
        <w:spacing w:line="276" w:lineRule="auto"/>
        <w:jc w:val="both"/>
        <w:rPr>
          <w:color w:val="0D0D0D" w:themeColor="text1" w:themeTint="F2"/>
        </w:rPr>
      </w:pPr>
      <w:r w:rsidRPr="00277016">
        <w:rPr>
          <w:color w:val="0D0D0D" w:themeColor="text1" w:themeTint="F2"/>
        </w:rPr>
        <w:t xml:space="preserve">When Labor Code Section 6409.6 or any successor law is in effect, </w:t>
      </w:r>
      <w:r w:rsidR="00277016" w:rsidRPr="00277016">
        <w:rPr>
          <w:rFonts w:eastAsiaTheme="minorHAnsi"/>
          <w:color w:val="0070C0"/>
        </w:rPr>
        <w:t>Enter Name of Entity</w:t>
      </w:r>
      <w:r w:rsidR="00277016" w:rsidRPr="00277016">
        <w:rPr>
          <w:color w:val="00B0F0"/>
        </w:rPr>
        <w:t xml:space="preserve"> </w:t>
      </w:r>
      <w:r w:rsidRPr="00277016">
        <w:rPr>
          <w:color w:val="0D0D0D" w:themeColor="text1" w:themeTint="F2"/>
        </w:rPr>
        <w:t>will provide notice of a COVID-19 case in a form readily understandable to employees. Notice shall be given to all employees, employers, and independent contractors at the worksite in accordance with applicable law. Notice shall also be provided to the authorized representative, if any, of the COVID-19 case and of any employee who has a close contact.</w:t>
      </w:r>
    </w:p>
    <w:p w14:paraId="527E1FB4" w14:textId="77777777" w:rsidR="00DB63E8" w:rsidRPr="00277016" w:rsidRDefault="00DB63E8" w:rsidP="00277016">
      <w:pPr>
        <w:tabs>
          <w:tab w:val="left" w:pos="499"/>
          <w:tab w:val="left" w:pos="500"/>
        </w:tabs>
        <w:spacing w:line="276" w:lineRule="auto"/>
        <w:jc w:val="both"/>
        <w:rPr>
          <w:color w:val="0D0D0D" w:themeColor="text1" w:themeTint="F2"/>
        </w:rPr>
      </w:pPr>
    </w:p>
    <w:p w14:paraId="2D535923" w14:textId="77777777" w:rsidR="00E4291B" w:rsidRPr="003E3592" w:rsidRDefault="00E4291B" w:rsidP="003E3592">
      <w:pPr>
        <w:pStyle w:val="Heading2"/>
      </w:pPr>
      <w:bookmarkStart w:id="28" w:name="_Toc123890641"/>
      <w:r w:rsidRPr="003E3592">
        <w:t>Face Coverings</w:t>
      </w:r>
      <w:bookmarkEnd w:id="28"/>
    </w:p>
    <w:p w14:paraId="718F6250" w14:textId="77777777" w:rsidR="00E4291B" w:rsidRPr="007E59D8" w:rsidRDefault="00E4291B" w:rsidP="00E4291B">
      <w:pPr>
        <w:tabs>
          <w:tab w:val="left" w:pos="499"/>
          <w:tab w:val="left" w:pos="500"/>
        </w:tabs>
        <w:spacing w:line="276" w:lineRule="auto"/>
        <w:jc w:val="both"/>
        <w:rPr>
          <w:rFonts w:eastAsiaTheme="minorHAnsi"/>
          <w:color w:val="0070C0"/>
        </w:rPr>
      </w:pPr>
      <w:r w:rsidRPr="007E59D8">
        <w:rPr>
          <w:rFonts w:eastAsiaTheme="minorHAnsi"/>
          <w:color w:val="0070C0"/>
        </w:rPr>
        <w:t>Each entity is advised to check with their local health department and follow whichever orders are the most stringent.</w:t>
      </w:r>
    </w:p>
    <w:p w14:paraId="24BB85A9" w14:textId="77777777" w:rsidR="00E4291B" w:rsidRPr="00E676C4" w:rsidRDefault="00E4291B" w:rsidP="00E4291B">
      <w:pPr>
        <w:tabs>
          <w:tab w:val="left" w:pos="499"/>
          <w:tab w:val="left" w:pos="500"/>
        </w:tabs>
        <w:spacing w:line="276" w:lineRule="auto"/>
        <w:jc w:val="both"/>
        <w:rPr>
          <w:rFonts w:eastAsiaTheme="minorHAnsi"/>
          <w:color w:val="0D0D0D" w:themeColor="text1" w:themeTint="F2"/>
        </w:rPr>
      </w:pPr>
    </w:p>
    <w:p w14:paraId="36966AD7" w14:textId="77777777" w:rsidR="003E3592" w:rsidRPr="004B2909" w:rsidRDefault="003E3592" w:rsidP="003E3592">
      <w:pPr>
        <w:tabs>
          <w:tab w:val="left" w:pos="499"/>
          <w:tab w:val="left" w:pos="500"/>
        </w:tabs>
        <w:spacing w:line="276" w:lineRule="auto"/>
        <w:jc w:val="both"/>
        <w:rPr>
          <w:strike/>
          <w:color w:val="0D0D0D" w:themeColor="text1" w:themeTint="F2"/>
        </w:rPr>
      </w:pPr>
      <w:r w:rsidRPr="004B2909">
        <w:rPr>
          <w:color w:val="0D0D0D" w:themeColor="text1" w:themeTint="F2"/>
        </w:rPr>
        <w:t>We will</w:t>
      </w:r>
      <w:r w:rsidRPr="004B2909">
        <w:rPr>
          <w:color w:val="0D0D0D" w:themeColor="text1" w:themeTint="F2"/>
          <w:spacing w:val="-4"/>
        </w:rPr>
        <w:t xml:space="preserve"> </w:t>
      </w:r>
      <w:r w:rsidRPr="004B2909">
        <w:rPr>
          <w:color w:val="0D0D0D" w:themeColor="text1" w:themeTint="F2"/>
        </w:rPr>
        <w:t xml:space="preserve">provide face coverings and ensure they are worn where required by orders or regulations from the CDPH. </w:t>
      </w:r>
    </w:p>
    <w:p w14:paraId="438D9897" w14:textId="77777777" w:rsidR="003E3592" w:rsidRDefault="003E3592" w:rsidP="003E3592">
      <w:pPr>
        <w:spacing w:line="276" w:lineRule="auto"/>
        <w:jc w:val="both"/>
      </w:pPr>
    </w:p>
    <w:p w14:paraId="2A23B492" w14:textId="77777777" w:rsidR="003E3592" w:rsidRPr="004B2909" w:rsidRDefault="003E3592" w:rsidP="003E3592">
      <w:pPr>
        <w:spacing w:line="276" w:lineRule="auto"/>
        <w:jc w:val="both"/>
        <w:rPr>
          <w:color w:val="0D0D0D" w:themeColor="text1" w:themeTint="F2"/>
        </w:rPr>
      </w:pPr>
      <w:r w:rsidRPr="004B2909">
        <w:rPr>
          <w:color w:val="0D0D0D" w:themeColor="text1" w:themeTint="F2"/>
        </w:rPr>
        <w:t>When employees are required to wear face coverings under Section 3205 or Sections 3205.1 through 3205.3, the following exceptions apply:</w:t>
      </w:r>
    </w:p>
    <w:p w14:paraId="36D3051B" w14:textId="77777777" w:rsidR="003E3592" w:rsidRPr="004B2909" w:rsidRDefault="003E3592" w:rsidP="00FB68E7">
      <w:pPr>
        <w:pStyle w:val="ListParagraph"/>
        <w:widowControl/>
        <w:numPr>
          <w:ilvl w:val="0"/>
          <w:numId w:val="15"/>
        </w:numPr>
        <w:shd w:val="clear" w:color="auto" w:fill="FFFFFF"/>
        <w:autoSpaceDE/>
        <w:autoSpaceDN/>
        <w:spacing w:line="276" w:lineRule="auto"/>
        <w:jc w:val="both"/>
        <w:rPr>
          <w:rFonts w:eastAsia="Times New Roman"/>
          <w:color w:val="0D0D0D" w:themeColor="text1" w:themeTint="F2"/>
          <w:lang w:val="en"/>
        </w:rPr>
      </w:pPr>
      <w:r w:rsidRPr="004B2909">
        <w:rPr>
          <w:rFonts w:eastAsia="Times New Roman"/>
          <w:color w:val="0D0D0D" w:themeColor="text1" w:themeTint="F2"/>
          <w:lang w:val="en"/>
        </w:rPr>
        <w:t>When an employee is alone in a room or vehicle.</w:t>
      </w:r>
    </w:p>
    <w:p w14:paraId="58779BE6" w14:textId="77777777" w:rsidR="003E3592" w:rsidRPr="004B2909" w:rsidRDefault="003E3592" w:rsidP="00FB68E7">
      <w:pPr>
        <w:pStyle w:val="ListParagraph"/>
        <w:widowControl/>
        <w:numPr>
          <w:ilvl w:val="0"/>
          <w:numId w:val="15"/>
        </w:numPr>
        <w:shd w:val="clear" w:color="auto" w:fill="FFFFFF"/>
        <w:autoSpaceDE/>
        <w:autoSpaceDN/>
        <w:spacing w:line="276" w:lineRule="auto"/>
        <w:jc w:val="both"/>
        <w:rPr>
          <w:rFonts w:eastAsia="Times New Roman"/>
          <w:color w:val="0D0D0D" w:themeColor="text1" w:themeTint="F2"/>
          <w:lang w:val="en"/>
        </w:rPr>
      </w:pPr>
      <w:r w:rsidRPr="004B2909">
        <w:rPr>
          <w:rFonts w:eastAsia="Times New Roman"/>
          <w:color w:val="0D0D0D" w:themeColor="text1" w:themeTint="F2"/>
          <w:lang w:val="en"/>
        </w:rPr>
        <w:t>While eating or drinking at the workplace, provided employees are at least six feet apart and, if indoors, the supply of outside or filtered air has been maximized to the extent feasible.</w:t>
      </w:r>
    </w:p>
    <w:p w14:paraId="7FA49E24" w14:textId="77777777" w:rsidR="003E3592" w:rsidRPr="004B2909" w:rsidRDefault="003E3592" w:rsidP="00FB68E7">
      <w:pPr>
        <w:pStyle w:val="ListParagraph"/>
        <w:widowControl/>
        <w:numPr>
          <w:ilvl w:val="0"/>
          <w:numId w:val="15"/>
        </w:numPr>
        <w:shd w:val="clear" w:color="auto" w:fill="FFFFFF"/>
        <w:autoSpaceDE/>
        <w:autoSpaceDN/>
        <w:spacing w:line="276" w:lineRule="auto"/>
        <w:jc w:val="both"/>
        <w:rPr>
          <w:rFonts w:eastAsia="Times New Roman"/>
          <w:color w:val="0D0D0D" w:themeColor="text1" w:themeTint="F2"/>
          <w:lang w:val="en"/>
        </w:rPr>
      </w:pPr>
      <w:r w:rsidRPr="004B2909">
        <w:rPr>
          <w:rFonts w:eastAsia="Times New Roman"/>
          <w:color w:val="0D0D0D" w:themeColor="text1" w:themeTint="F2"/>
          <w:lang w:val="en"/>
        </w:rPr>
        <w:t>While employees are wearing respirators required by the employer in compliance with Section 5144.</w:t>
      </w:r>
    </w:p>
    <w:p w14:paraId="6953D83E" w14:textId="77777777" w:rsidR="003E3592" w:rsidRPr="004B2909" w:rsidRDefault="003E3592" w:rsidP="00FB68E7">
      <w:pPr>
        <w:pStyle w:val="ListParagraph"/>
        <w:widowControl/>
        <w:numPr>
          <w:ilvl w:val="0"/>
          <w:numId w:val="15"/>
        </w:numPr>
        <w:shd w:val="clear" w:color="auto" w:fill="FFFFFF"/>
        <w:autoSpaceDE/>
        <w:autoSpaceDN/>
        <w:spacing w:line="276" w:lineRule="auto"/>
        <w:jc w:val="both"/>
        <w:rPr>
          <w:rFonts w:eastAsia="Times New Roman"/>
          <w:color w:val="0D0D0D" w:themeColor="text1" w:themeTint="F2"/>
          <w:lang w:val="en"/>
        </w:rPr>
      </w:pPr>
      <w:r w:rsidRPr="004B2909">
        <w:rPr>
          <w:rFonts w:eastAsia="Times New Roman"/>
          <w:color w:val="0D0D0D" w:themeColor="text1" w:themeTint="F2"/>
          <w:lang w:val="en"/>
        </w:rPr>
        <w:t>Employees who cannot wear face coverings due to a medical or mental health condition or disability or who are hearing-impaired or communicating with a hearing-impaired person. Such employees shall wear an effective non-restrictive alternative, such as a face shield with a drape on the bottom if the condition of disability permits it.</w:t>
      </w:r>
    </w:p>
    <w:p w14:paraId="7E6B2583" w14:textId="2D452775" w:rsidR="00E4291B" w:rsidRDefault="00E4291B" w:rsidP="00E4291B">
      <w:pPr>
        <w:tabs>
          <w:tab w:val="left" w:pos="859"/>
          <w:tab w:val="left" w:pos="860"/>
        </w:tabs>
        <w:spacing w:line="276" w:lineRule="auto"/>
        <w:jc w:val="both"/>
      </w:pPr>
    </w:p>
    <w:p w14:paraId="5880F13C" w14:textId="5D0BE00B" w:rsidR="00036AEF" w:rsidRPr="00036AEF" w:rsidRDefault="00036AEF" w:rsidP="003E3592">
      <w:pPr>
        <w:pStyle w:val="Heading2"/>
      </w:pPr>
      <w:bookmarkStart w:id="29" w:name="_Toc123890642"/>
      <w:r>
        <w:t>Respirators</w:t>
      </w:r>
      <w:bookmarkEnd w:id="29"/>
    </w:p>
    <w:p w14:paraId="471CF553" w14:textId="77777777" w:rsidR="003E3592" w:rsidRDefault="003E3592" w:rsidP="003E3592">
      <w:pPr>
        <w:tabs>
          <w:tab w:val="left" w:pos="859"/>
          <w:tab w:val="left" w:pos="860"/>
        </w:tabs>
        <w:spacing w:line="276" w:lineRule="auto"/>
        <w:jc w:val="both"/>
      </w:pPr>
      <w:r w:rsidRPr="004B2909">
        <w:rPr>
          <w:rFonts w:eastAsiaTheme="minorHAnsi"/>
          <w:color w:val="0D0D0D" w:themeColor="text1" w:themeTint="F2"/>
          <w:szCs w:val="24"/>
        </w:rPr>
        <w:t>Upon request, respirators will be provided for voluntary use in compliance with Section 5144 (c) (2) to all employees who are working indoors or in vehicles with more than one person. Whenever respirators are made available for voluntary use, their use shall be encouraged, and employees will be provided with a respirator of the correct size and employees will be trained how to properly wear the respirators provided; how to perform seal checks according to the manufacturer’s instruction each time a respirator is worn; and the fact that facial hair interferes with a seal.</w:t>
      </w:r>
    </w:p>
    <w:p w14:paraId="2F126398" w14:textId="6F838493" w:rsidR="00036AEF" w:rsidRDefault="00036AEF" w:rsidP="00E4291B">
      <w:pPr>
        <w:tabs>
          <w:tab w:val="left" w:pos="859"/>
          <w:tab w:val="left" w:pos="860"/>
        </w:tabs>
        <w:spacing w:line="276" w:lineRule="auto"/>
        <w:jc w:val="both"/>
      </w:pPr>
    </w:p>
    <w:p w14:paraId="2F8393CA" w14:textId="250596E1" w:rsidR="00036AEF" w:rsidRPr="00036AEF" w:rsidRDefault="00036AEF" w:rsidP="003E3592">
      <w:pPr>
        <w:pStyle w:val="Heading2"/>
      </w:pPr>
      <w:bookmarkStart w:id="30" w:name="_Toc123890643"/>
      <w:r w:rsidRPr="00036AEF">
        <w:lastRenderedPageBreak/>
        <w:t>Ventilation</w:t>
      </w:r>
      <w:bookmarkEnd w:id="30"/>
      <w:r w:rsidRPr="00036AEF">
        <w:t xml:space="preserve"> </w:t>
      </w:r>
      <w:r>
        <w:t xml:space="preserve"> </w:t>
      </w:r>
    </w:p>
    <w:p w14:paraId="63569D72" w14:textId="77777777" w:rsidR="003E3592" w:rsidRPr="004B2909" w:rsidRDefault="003E3592" w:rsidP="003E3592">
      <w:pPr>
        <w:autoSpaceDE/>
        <w:autoSpaceDN/>
        <w:spacing w:line="276" w:lineRule="auto"/>
        <w:jc w:val="both"/>
        <w:rPr>
          <w:color w:val="0D0D0D" w:themeColor="text1" w:themeTint="F2"/>
        </w:rPr>
      </w:pPr>
      <w:r w:rsidRPr="004B2909">
        <w:rPr>
          <w:rFonts w:eastAsiaTheme="minorHAnsi"/>
          <w:color w:val="0D0D0D" w:themeColor="text1" w:themeTint="F2"/>
          <w:szCs w:val="24"/>
        </w:rPr>
        <w:t xml:space="preserve">For workplaces, </w:t>
      </w:r>
      <w:r w:rsidR="00036AEF" w:rsidRPr="003E7771">
        <w:rPr>
          <w:rFonts w:eastAsiaTheme="minorHAnsi"/>
          <w:color w:val="0070C0"/>
        </w:rPr>
        <w:t>Enter Name of Entity</w:t>
      </w:r>
      <w:r w:rsidR="00036AEF" w:rsidRPr="007F3A1C">
        <w:rPr>
          <w:color w:val="4F81BD" w:themeColor="accent1"/>
        </w:rPr>
        <w:t xml:space="preserve"> </w:t>
      </w:r>
      <w:r w:rsidRPr="004B2909">
        <w:rPr>
          <w:color w:val="0D0D0D" w:themeColor="text1" w:themeTint="F2"/>
        </w:rPr>
        <w:t>will review CDPH and Cal/OSHA guidance regarding ventilation, including “Interim Guidance for Ventilation, Filtration, and Air Quality in Indoor Environments.” We will develop, implement, and maintain effective methods to prevent transmission of COVID-19 including one or more of the following actions to improve ventilation:</w:t>
      </w:r>
    </w:p>
    <w:p w14:paraId="0CE307B1" w14:textId="77777777" w:rsidR="003E3592" w:rsidRPr="004B2909" w:rsidRDefault="003E3592" w:rsidP="003E3592">
      <w:pPr>
        <w:autoSpaceDE/>
        <w:autoSpaceDN/>
        <w:spacing w:line="276" w:lineRule="auto"/>
        <w:jc w:val="both"/>
        <w:rPr>
          <w:color w:val="0D0D0D" w:themeColor="text1" w:themeTint="F2"/>
        </w:rPr>
      </w:pPr>
    </w:p>
    <w:p w14:paraId="7CAACCA4" w14:textId="77777777" w:rsidR="003E3592" w:rsidRPr="004B2909" w:rsidRDefault="003E3592" w:rsidP="00FB68E7">
      <w:pPr>
        <w:pStyle w:val="ListParagraph"/>
        <w:numPr>
          <w:ilvl w:val="0"/>
          <w:numId w:val="16"/>
        </w:numPr>
        <w:autoSpaceDE/>
        <w:autoSpaceDN/>
        <w:spacing w:line="276" w:lineRule="auto"/>
        <w:jc w:val="both"/>
        <w:rPr>
          <w:color w:val="0D0D0D" w:themeColor="text1" w:themeTint="F2"/>
        </w:rPr>
      </w:pPr>
      <w:r w:rsidRPr="004B2909">
        <w:rPr>
          <w:color w:val="0D0D0D" w:themeColor="text1" w:themeTint="F2"/>
        </w:rPr>
        <w:t>Maximize the supply of outside air to the extent feasible, except when the United States Environmental Protection Agency (EPA) Air Quality Index is greater than 100 for any pollutant or if opening windows or maximizing outdoor air by other means would cause a hazard to employees, for instance from excessive heat or cold.</w:t>
      </w:r>
    </w:p>
    <w:p w14:paraId="3F79AA63" w14:textId="77777777" w:rsidR="003E3592" w:rsidRPr="004B2909" w:rsidRDefault="003E3592" w:rsidP="00FB68E7">
      <w:pPr>
        <w:pStyle w:val="ListParagraph"/>
        <w:numPr>
          <w:ilvl w:val="0"/>
          <w:numId w:val="16"/>
        </w:numPr>
        <w:autoSpaceDE/>
        <w:autoSpaceDN/>
        <w:spacing w:line="276" w:lineRule="auto"/>
        <w:jc w:val="both"/>
        <w:rPr>
          <w:color w:val="0D0D0D" w:themeColor="text1" w:themeTint="F2"/>
        </w:rPr>
      </w:pPr>
      <w:r w:rsidRPr="004B2909">
        <w:rPr>
          <w:color w:val="0D0D0D" w:themeColor="text1" w:themeTint="F2"/>
        </w:rPr>
        <w:t>In buildings and structures with mechanical ventilation, filter circulated air through filters at least as protective as Minimum Efficiency Reporting Value (MERV)-13, or the highest level of filtration efficiency compatible with the existing mechanical ventilation system.</w:t>
      </w:r>
    </w:p>
    <w:p w14:paraId="398A66B7" w14:textId="77777777" w:rsidR="003E3592" w:rsidRPr="004B2909" w:rsidRDefault="003E3592" w:rsidP="00FB68E7">
      <w:pPr>
        <w:pStyle w:val="ListParagraph"/>
        <w:numPr>
          <w:ilvl w:val="0"/>
          <w:numId w:val="16"/>
        </w:numPr>
        <w:autoSpaceDE/>
        <w:autoSpaceDN/>
        <w:spacing w:line="276" w:lineRule="auto"/>
        <w:jc w:val="both"/>
        <w:rPr>
          <w:color w:val="0D0D0D" w:themeColor="text1" w:themeTint="F2"/>
        </w:rPr>
      </w:pPr>
      <w:r w:rsidRPr="004B2909">
        <w:rPr>
          <w:color w:val="0D0D0D" w:themeColor="text1" w:themeTint="F2"/>
        </w:rPr>
        <w:t>Use High Efficiency Particulate Air (HEPA) filtration units in accordance with manufacturer’s recommendations in indoor areas occupied by employees for extended periods, where ventilation is inadequate to reduce the risk of COVID-19 transmission.</w:t>
      </w:r>
    </w:p>
    <w:p w14:paraId="0D9350A7" w14:textId="77777777" w:rsidR="003E3592" w:rsidRPr="004B2909" w:rsidRDefault="003E3592" w:rsidP="003E3592">
      <w:pPr>
        <w:autoSpaceDE/>
        <w:autoSpaceDN/>
        <w:spacing w:line="276" w:lineRule="auto"/>
        <w:jc w:val="both"/>
        <w:rPr>
          <w:color w:val="0D0D0D" w:themeColor="text1" w:themeTint="F2"/>
        </w:rPr>
      </w:pPr>
    </w:p>
    <w:p w14:paraId="6789C5CC" w14:textId="77777777" w:rsidR="003E3592" w:rsidRPr="004B2909" w:rsidRDefault="003E3592" w:rsidP="003E3592">
      <w:pPr>
        <w:autoSpaceDE/>
        <w:autoSpaceDN/>
        <w:spacing w:line="276" w:lineRule="auto"/>
        <w:jc w:val="both"/>
        <w:rPr>
          <w:color w:val="0D0D0D" w:themeColor="text1" w:themeTint="F2"/>
        </w:rPr>
      </w:pPr>
      <w:r w:rsidRPr="004B2909">
        <w:rPr>
          <w:color w:val="0D0D0D" w:themeColor="text1" w:themeTint="F2"/>
        </w:rPr>
        <w:t>In vehicles, we will maximize the supply of outdoor air to the extent feasible, except when doing so would cause a hazard to employees or expose them to inclement weather.</w:t>
      </w:r>
    </w:p>
    <w:p w14:paraId="2B76069E" w14:textId="77777777" w:rsidR="003E3592" w:rsidRPr="004B2909" w:rsidRDefault="003E3592" w:rsidP="003E3592">
      <w:pPr>
        <w:autoSpaceDE/>
        <w:autoSpaceDN/>
        <w:spacing w:line="276" w:lineRule="auto"/>
        <w:jc w:val="both"/>
        <w:rPr>
          <w:color w:val="0D0D0D" w:themeColor="text1" w:themeTint="F2"/>
        </w:rPr>
      </w:pPr>
    </w:p>
    <w:p w14:paraId="69E89744" w14:textId="77777777" w:rsidR="003E3592" w:rsidRPr="004B2909" w:rsidRDefault="003E3592" w:rsidP="003E3592">
      <w:pPr>
        <w:autoSpaceDE/>
        <w:autoSpaceDN/>
        <w:spacing w:line="276" w:lineRule="auto"/>
        <w:jc w:val="both"/>
        <w:rPr>
          <w:color w:val="0D0D0D" w:themeColor="text1" w:themeTint="F2"/>
        </w:rPr>
      </w:pPr>
      <w:r w:rsidRPr="004B2909">
        <w:rPr>
          <w:color w:val="0D0D0D" w:themeColor="text1" w:themeTint="F2"/>
        </w:rPr>
        <w:t>During outbreaks, we will continue to comply with ventilation requirements of Subsection 3205.1(f) even after the outbreak has passed and Section 3205.1 is no longer applicable.</w:t>
      </w:r>
    </w:p>
    <w:p w14:paraId="2C3042BB" w14:textId="77777777" w:rsidR="00C671D9" w:rsidRPr="004B2909" w:rsidRDefault="00C671D9" w:rsidP="00036AEF">
      <w:pPr>
        <w:autoSpaceDE/>
        <w:autoSpaceDN/>
        <w:spacing w:line="276" w:lineRule="auto"/>
        <w:jc w:val="both"/>
        <w:rPr>
          <w:color w:val="0D0D0D" w:themeColor="text1" w:themeTint="F2"/>
        </w:rPr>
      </w:pPr>
    </w:p>
    <w:p w14:paraId="1941BE96" w14:textId="15C60B99" w:rsidR="00C671D9" w:rsidRPr="00036AEF" w:rsidRDefault="00C671D9" w:rsidP="003E3592">
      <w:pPr>
        <w:pStyle w:val="Heading2"/>
      </w:pPr>
      <w:bookmarkStart w:id="31" w:name="_Toc123890644"/>
      <w:r>
        <w:t>Aerosolizing Procedures</w:t>
      </w:r>
      <w:bookmarkEnd w:id="31"/>
      <w:r w:rsidRPr="00036AEF">
        <w:t xml:space="preserve"> </w:t>
      </w:r>
      <w:r>
        <w:t xml:space="preserve"> </w:t>
      </w:r>
    </w:p>
    <w:p w14:paraId="088C21AE" w14:textId="77777777" w:rsidR="00F2661A" w:rsidRPr="00F2661A" w:rsidRDefault="00F2661A" w:rsidP="00F2661A">
      <w:pPr>
        <w:autoSpaceDE/>
        <w:autoSpaceDN/>
        <w:spacing w:line="276" w:lineRule="auto"/>
        <w:jc w:val="both"/>
        <w:rPr>
          <w:rFonts w:eastAsiaTheme="minorHAnsi"/>
          <w:color w:val="0D0D0D" w:themeColor="text1" w:themeTint="F2"/>
          <w:szCs w:val="24"/>
        </w:rPr>
      </w:pPr>
      <w:r w:rsidRPr="00F2661A">
        <w:rPr>
          <w:rFonts w:eastAsiaTheme="minorHAnsi"/>
          <w:color w:val="0D0D0D" w:themeColor="text1" w:themeTint="F2"/>
          <w:szCs w:val="24"/>
        </w:rPr>
        <w:t xml:space="preserve">For employees in work settings that are exempt from Section 5199 (Aerosol Transmissible Disease Standard) in accordance with the conditions in subsections 5199(a)(2)(A) or (a)(2)(B), who are exposed to procedures that may aerosolize potentially infectious material such as saliva or respiratory tract fluids, </w:t>
      </w:r>
      <w:r w:rsidR="00C671D9" w:rsidRPr="003E7771">
        <w:rPr>
          <w:rFonts w:eastAsiaTheme="minorHAnsi"/>
          <w:color w:val="0070C0"/>
        </w:rPr>
        <w:t>Enter Name of Entity</w:t>
      </w:r>
      <w:r w:rsidR="00C671D9" w:rsidRPr="007F3A1C">
        <w:rPr>
          <w:color w:val="4F81BD" w:themeColor="accent1"/>
        </w:rPr>
        <w:t xml:space="preserve"> </w:t>
      </w:r>
      <w:r w:rsidRPr="00F2661A">
        <w:rPr>
          <w:color w:val="0D0D0D" w:themeColor="text1" w:themeTint="F2"/>
        </w:rPr>
        <w:t>will evaluate the need for respiratory protection to prevent COVID-19 transmission under Section 5144 and shall comply with that section.</w:t>
      </w:r>
    </w:p>
    <w:p w14:paraId="7B32A3CA" w14:textId="02F4BB00" w:rsidR="00036AEF" w:rsidRPr="00F2661A" w:rsidRDefault="00036AEF" w:rsidP="00036AEF">
      <w:pPr>
        <w:autoSpaceDE/>
        <w:autoSpaceDN/>
        <w:spacing w:line="276" w:lineRule="auto"/>
        <w:jc w:val="both"/>
        <w:rPr>
          <w:rFonts w:eastAsiaTheme="minorHAnsi"/>
          <w:color w:val="0D0D0D" w:themeColor="text1" w:themeTint="F2"/>
          <w:szCs w:val="24"/>
        </w:rPr>
      </w:pPr>
    </w:p>
    <w:p w14:paraId="379B748E" w14:textId="7201739D" w:rsidR="00840890" w:rsidRPr="00277016" w:rsidRDefault="00840890" w:rsidP="00840890">
      <w:pPr>
        <w:pStyle w:val="Heading1"/>
      </w:pPr>
      <w:bookmarkStart w:id="32" w:name="_Toc123890645"/>
      <w:r w:rsidRPr="00277016">
        <w:t>Reporting and Record Keeping</w:t>
      </w:r>
      <w:bookmarkEnd w:id="32"/>
    </w:p>
    <w:p w14:paraId="61D33B3C" w14:textId="77777777" w:rsidR="00840890" w:rsidRPr="00F2661A" w:rsidRDefault="00840890" w:rsidP="00840890">
      <w:pPr>
        <w:pStyle w:val="BodyText"/>
        <w:spacing w:before="0" w:line="276" w:lineRule="auto"/>
        <w:ind w:left="504" w:right="144"/>
        <w:jc w:val="both"/>
        <w:rPr>
          <w:color w:val="0D0D0D" w:themeColor="text1" w:themeTint="F2"/>
        </w:rPr>
      </w:pPr>
    </w:p>
    <w:p w14:paraId="16491B9E" w14:textId="77777777" w:rsidR="00F2661A" w:rsidRPr="00F2661A" w:rsidRDefault="00F2661A" w:rsidP="00F2661A">
      <w:pPr>
        <w:pStyle w:val="BodyText"/>
        <w:spacing w:before="0" w:line="276" w:lineRule="auto"/>
        <w:jc w:val="both"/>
        <w:rPr>
          <w:color w:val="0D0D0D" w:themeColor="text1" w:themeTint="F2"/>
        </w:rPr>
      </w:pPr>
      <w:bookmarkStart w:id="33" w:name="_Hlk102464138"/>
      <w:bookmarkEnd w:id="24"/>
      <w:r w:rsidRPr="00F2661A">
        <w:rPr>
          <w:color w:val="0D0D0D" w:themeColor="text1" w:themeTint="F2"/>
        </w:rPr>
        <w:t>It is our policy to:</w:t>
      </w:r>
    </w:p>
    <w:p w14:paraId="0DB53426" w14:textId="77777777" w:rsidR="00F2661A" w:rsidRPr="00F2661A" w:rsidRDefault="00F2661A" w:rsidP="00FB68E7">
      <w:pPr>
        <w:widowControl/>
        <w:numPr>
          <w:ilvl w:val="0"/>
          <w:numId w:val="6"/>
        </w:numPr>
        <w:shd w:val="clear" w:color="auto" w:fill="FFFFFF"/>
        <w:tabs>
          <w:tab w:val="num" w:pos="720"/>
        </w:tabs>
        <w:autoSpaceDE/>
        <w:autoSpaceDN/>
        <w:spacing w:line="276" w:lineRule="auto"/>
        <w:ind w:left="720"/>
        <w:jc w:val="both"/>
        <w:rPr>
          <w:color w:val="0D0D0D" w:themeColor="text1" w:themeTint="F2"/>
        </w:rPr>
      </w:pPr>
      <w:r w:rsidRPr="00F2661A">
        <w:rPr>
          <w:color w:val="0D0D0D" w:themeColor="text1" w:themeTint="F2"/>
        </w:rPr>
        <w:t>Keep a record of and track all COVID-19 cases with the employee’s name, contact information, occupation, location where the employee worked, the date of the last day at the workplace, and the date of the positive COVID-19 test and/or COVID-19 diagnosis. These records shall be maintained for two years beyond the period in which the record is necessary to meet the requirements of Section 3205 or Sections 3205.1 through 3205.3.</w:t>
      </w:r>
    </w:p>
    <w:p w14:paraId="7B9E4EAC" w14:textId="77777777" w:rsidR="00F2661A" w:rsidRPr="00F2661A" w:rsidRDefault="00F2661A" w:rsidP="00FB68E7">
      <w:pPr>
        <w:widowControl/>
        <w:numPr>
          <w:ilvl w:val="0"/>
          <w:numId w:val="6"/>
        </w:numPr>
        <w:shd w:val="clear" w:color="auto" w:fill="FFFFFF"/>
        <w:tabs>
          <w:tab w:val="num" w:pos="720"/>
        </w:tabs>
        <w:autoSpaceDE/>
        <w:autoSpaceDN/>
        <w:spacing w:line="276" w:lineRule="auto"/>
        <w:ind w:left="720"/>
        <w:jc w:val="both"/>
        <w:rPr>
          <w:color w:val="0D0D0D" w:themeColor="text1" w:themeTint="F2"/>
        </w:rPr>
      </w:pPr>
      <w:r w:rsidRPr="00F2661A">
        <w:rPr>
          <w:color w:val="0D0D0D" w:themeColor="text1" w:themeTint="F2"/>
        </w:rPr>
        <w:t>We will retain the notices required by Subsection 3205(e) in accordance with Labor Code Section 6409.6 or any successor law.</w:t>
      </w:r>
    </w:p>
    <w:p w14:paraId="033D1785" w14:textId="77777777" w:rsidR="00F2661A" w:rsidRPr="00F2661A" w:rsidRDefault="00F2661A" w:rsidP="00FB68E7">
      <w:pPr>
        <w:widowControl/>
        <w:numPr>
          <w:ilvl w:val="0"/>
          <w:numId w:val="6"/>
        </w:numPr>
        <w:shd w:val="clear" w:color="auto" w:fill="FFFFFF"/>
        <w:tabs>
          <w:tab w:val="num" w:pos="720"/>
        </w:tabs>
        <w:autoSpaceDE/>
        <w:autoSpaceDN/>
        <w:spacing w:line="276" w:lineRule="auto"/>
        <w:ind w:left="720"/>
        <w:jc w:val="both"/>
        <w:rPr>
          <w:color w:val="0D0D0D" w:themeColor="text1" w:themeTint="F2"/>
        </w:rPr>
      </w:pPr>
      <w:r w:rsidRPr="00F2661A">
        <w:rPr>
          <w:color w:val="0D0D0D" w:themeColor="text1" w:themeTint="F2"/>
        </w:rPr>
        <w:t xml:space="preserve">Personal identifying information of COVID-19 cases or persons with COVID-19 symptoms, and any employee medical records required by Section 3205 or by Sections 3205.1 through 3205.3, shall be kept confidential unless disclosure is required or permitted by law. Unredacted information on COVID-19 cases shall be provided to the local health </w:t>
      </w:r>
      <w:r w:rsidRPr="00F2661A">
        <w:rPr>
          <w:color w:val="0D0D0D" w:themeColor="text1" w:themeTint="F2"/>
        </w:rPr>
        <w:lastRenderedPageBreak/>
        <w:t>department with jurisdiction over the workplace, CDPH, Cal/OSHA, and the National Institute for Occupational Safety &amp; Health (NIOSH) immediately upon request and when required by law.</w:t>
      </w:r>
    </w:p>
    <w:p w14:paraId="59BC06AE" w14:textId="77777777" w:rsidR="00F2661A" w:rsidRPr="00F2661A" w:rsidRDefault="00F2661A" w:rsidP="00F2661A">
      <w:pPr>
        <w:tabs>
          <w:tab w:val="left" w:pos="499"/>
          <w:tab w:val="left" w:pos="500"/>
        </w:tabs>
        <w:spacing w:line="276" w:lineRule="auto"/>
        <w:jc w:val="both"/>
        <w:rPr>
          <w:rFonts w:eastAsiaTheme="minorHAnsi"/>
          <w:color w:val="0D0D0D" w:themeColor="text1" w:themeTint="F2"/>
        </w:rPr>
      </w:pPr>
    </w:p>
    <w:p w14:paraId="1D59385A" w14:textId="77777777" w:rsidR="00F2661A" w:rsidRPr="00277016" w:rsidRDefault="00F2661A" w:rsidP="00F2661A">
      <w:pPr>
        <w:pStyle w:val="Heading1"/>
      </w:pPr>
      <w:bookmarkStart w:id="34" w:name="_Toc123890646"/>
      <w:r w:rsidRPr="00277016">
        <w:t>Training and Instruction</w:t>
      </w:r>
      <w:bookmarkEnd w:id="34"/>
    </w:p>
    <w:p w14:paraId="02D397D6" w14:textId="77777777" w:rsidR="00F2661A" w:rsidRPr="00F2661A" w:rsidRDefault="00F2661A" w:rsidP="00F2661A">
      <w:pPr>
        <w:pStyle w:val="BodyText"/>
        <w:spacing w:before="0" w:line="276" w:lineRule="auto"/>
        <w:ind w:right="144"/>
        <w:jc w:val="both"/>
        <w:rPr>
          <w:color w:val="0D0D0D" w:themeColor="text1" w:themeTint="F2"/>
        </w:rPr>
      </w:pPr>
    </w:p>
    <w:p w14:paraId="0A7496A1" w14:textId="77777777" w:rsidR="00F2661A" w:rsidRPr="00F2661A" w:rsidRDefault="00F2661A" w:rsidP="00F2661A">
      <w:pPr>
        <w:pStyle w:val="BodyText"/>
        <w:spacing w:before="0" w:line="276" w:lineRule="auto"/>
        <w:ind w:right="144"/>
        <w:jc w:val="both"/>
        <w:rPr>
          <w:color w:val="0D0D0D" w:themeColor="text1" w:themeTint="F2"/>
        </w:rPr>
      </w:pPr>
      <w:r w:rsidRPr="00F2661A">
        <w:rPr>
          <w:color w:val="0D0D0D" w:themeColor="text1" w:themeTint="F2"/>
        </w:rPr>
        <w:t>We will provide effective COVID-19 training and instruction that is in accordance with subsection 3203(a)(7) (</w:t>
      </w:r>
      <w:proofErr w:type="gramStart"/>
      <w:r w:rsidRPr="00F2661A">
        <w:rPr>
          <w:color w:val="0D0D0D" w:themeColor="text1" w:themeTint="F2"/>
        </w:rPr>
        <w:t>i.e.</w:t>
      </w:r>
      <w:proofErr w:type="gramEnd"/>
      <w:r w:rsidRPr="00F2661A">
        <w:rPr>
          <w:color w:val="0D0D0D" w:themeColor="text1" w:themeTint="F2"/>
        </w:rPr>
        <w:t xml:space="preserve"> Injury and Illness Prevention Program) :</w:t>
      </w:r>
    </w:p>
    <w:p w14:paraId="35C36693" w14:textId="77777777" w:rsidR="00F2661A" w:rsidRPr="00F2661A" w:rsidRDefault="00F2661A" w:rsidP="00F2661A">
      <w:pPr>
        <w:pStyle w:val="BodyText"/>
        <w:spacing w:before="0" w:line="276" w:lineRule="auto"/>
        <w:ind w:right="144"/>
        <w:jc w:val="both"/>
        <w:rPr>
          <w:color w:val="0D0D0D" w:themeColor="text1" w:themeTint="F2"/>
        </w:rPr>
      </w:pPr>
    </w:p>
    <w:p w14:paraId="2442D5D5" w14:textId="77777777" w:rsidR="00F2661A" w:rsidRPr="00F2661A" w:rsidRDefault="00F2661A" w:rsidP="00F2661A">
      <w:pPr>
        <w:pStyle w:val="BodyText"/>
        <w:spacing w:before="0" w:line="276" w:lineRule="auto"/>
        <w:ind w:right="144"/>
        <w:jc w:val="both"/>
        <w:rPr>
          <w:color w:val="0D0D0D" w:themeColor="text1" w:themeTint="F2"/>
        </w:rPr>
      </w:pPr>
      <w:r w:rsidRPr="00F2661A">
        <w:rPr>
          <w:color w:val="0D0D0D" w:themeColor="text1" w:themeTint="F2"/>
        </w:rPr>
        <w:t>Appendix D: COVID-19 Training Roster will be used to document this training.</w:t>
      </w:r>
    </w:p>
    <w:p w14:paraId="35654EFC" w14:textId="77777777" w:rsidR="00171B8B" w:rsidRPr="00F2661A" w:rsidRDefault="00171B8B" w:rsidP="008231BD">
      <w:pPr>
        <w:widowControl/>
        <w:shd w:val="clear" w:color="auto" w:fill="FFFFFF"/>
        <w:autoSpaceDE/>
        <w:autoSpaceDN/>
        <w:spacing w:line="276" w:lineRule="auto"/>
        <w:ind w:left="720"/>
        <w:jc w:val="both"/>
        <w:rPr>
          <w:color w:val="0D0D0D" w:themeColor="text1" w:themeTint="F2"/>
        </w:rPr>
      </w:pPr>
    </w:p>
    <w:p w14:paraId="7E9F8D5D" w14:textId="4B3CCDFA" w:rsidR="00BD2AED" w:rsidRDefault="00920F17" w:rsidP="008777B9">
      <w:pPr>
        <w:widowControl/>
        <w:shd w:val="clear" w:color="auto" w:fill="FFFFFF"/>
        <w:autoSpaceDE/>
        <w:autoSpaceDN/>
        <w:spacing w:line="276" w:lineRule="auto"/>
        <w:jc w:val="both"/>
        <w:rPr>
          <w:color w:val="0D0D0D" w:themeColor="text1" w:themeTint="F2"/>
        </w:rPr>
      </w:pPr>
      <w:r>
        <w:t xml:space="preserve">If </w:t>
      </w:r>
      <w:r w:rsidRPr="006E6370">
        <w:rPr>
          <w:color w:val="0D0D0D" w:themeColor="text1" w:themeTint="F2"/>
        </w:rPr>
        <w:t>an order to isolate</w:t>
      </w:r>
      <w:r w:rsidR="00E85DD6" w:rsidRPr="006E6370">
        <w:rPr>
          <w:color w:val="0D0D0D" w:themeColor="text1" w:themeTint="F2"/>
        </w:rPr>
        <w:t>,</w:t>
      </w:r>
      <w:r w:rsidR="001D4F08">
        <w:rPr>
          <w:color w:val="0D0D0D" w:themeColor="text1" w:themeTint="F2"/>
        </w:rPr>
        <w:t xml:space="preserve"> </w:t>
      </w:r>
      <w:r w:rsidRPr="006E6370">
        <w:rPr>
          <w:color w:val="0D0D0D" w:themeColor="text1" w:themeTint="F2"/>
        </w:rPr>
        <w:t>quarantine</w:t>
      </w:r>
      <w:r w:rsidR="00E85DD6" w:rsidRPr="006E6370">
        <w:rPr>
          <w:color w:val="0D0D0D" w:themeColor="text1" w:themeTint="F2"/>
        </w:rPr>
        <w:t>, or exclude</w:t>
      </w:r>
      <w:r w:rsidRPr="006E6370">
        <w:rPr>
          <w:color w:val="0D0D0D" w:themeColor="text1" w:themeTint="F2"/>
        </w:rPr>
        <w:t xml:space="preserve"> an employee</w:t>
      </w:r>
      <w:r w:rsidR="006C7334" w:rsidRPr="006E6370">
        <w:rPr>
          <w:color w:val="0D0D0D" w:themeColor="text1" w:themeTint="F2"/>
        </w:rPr>
        <w:t xml:space="preserve"> is issued b</w:t>
      </w:r>
      <w:r w:rsidRPr="006E6370">
        <w:rPr>
          <w:color w:val="0D0D0D" w:themeColor="text1" w:themeTint="F2"/>
        </w:rPr>
        <w:t>y a local or state health official, the employee will not return to work until the period of isolation or quarantine is completed or the order is lifted. If no period was specified, then the period</w:t>
      </w:r>
      <w:r w:rsidR="00E85DD6" w:rsidRPr="006E6370">
        <w:rPr>
          <w:color w:val="0D0D0D" w:themeColor="text1" w:themeTint="F2"/>
        </w:rPr>
        <w:t xml:space="preserve"> shall be in accordance with the return to work period</w:t>
      </w:r>
      <w:r w:rsidR="008777B9">
        <w:rPr>
          <w:color w:val="0D0D0D" w:themeColor="text1" w:themeTint="F2"/>
        </w:rPr>
        <w:t>(</w:t>
      </w:r>
      <w:r w:rsidR="00E85DD6" w:rsidRPr="006E6370">
        <w:rPr>
          <w:color w:val="0D0D0D" w:themeColor="text1" w:themeTint="F2"/>
        </w:rPr>
        <w:t>s</w:t>
      </w:r>
      <w:r w:rsidR="008777B9">
        <w:rPr>
          <w:color w:val="0D0D0D" w:themeColor="text1" w:themeTint="F2"/>
        </w:rPr>
        <w:t>)</w:t>
      </w:r>
      <w:r w:rsidR="00E85DD6" w:rsidRPr="006E6370">
        <w:rPr>
          <w:color w:val="0D0D0D" w:themeColor="text1" w:themeTint="F2"/>
        </w:rPr>
        <w:t xml:space="preserve"> listed in the return</w:t>
      </w:r>
      <w:r w:rsidR="008777B9">
        <w:rPr>
          <w:color w:val="0D0D0D" w:themeColor="text1" w:themeTint="F2"/>
        </w:rPr>
        <w:t>-</w:t>
      </w:r>
      <w:r w:rsidR="00E85DD6" w:rsidRPr="006E6370">
        <w:rPr>
          <w:color w:val="0D0D0D" w:themeColor="text1" w:themeTint="F2"/>
        </w:rPr>
        <w:t>to</w:t>
      </w:r>
      <w:r w:rsidR="008777B9">
        <w:rPr>
          <w:color w:val="0D0D0D" w:themeColor="text1" w:themeTint="F2"/>
        </w:rPr>
        <w:t>-</w:t>
      </w:r>
      <w:r w:rsidR="00E85DD6" w:rsidRPr="006E6370">
        <w:rPr>
          <w:color w:val="0D0D0D" w:themeColor="text1" w:themeTint="F2"/>
        </w:rPr>
        <w:t>work criteria in this program.</w:t>
      </w:r>
      <w:r w:rsidR="001D4F08">
        <w:rPr>
          <w:color w:val="0D0D0D" w:themeColor="text1" w:themeTint="F2"/>
        </w:rPr>
        <w:t xml:space="preserve"> </w:t>
      </w:r>
    </w:p>
    <w:p w14:paraId="2758F470" w14:textId="77777777" w:rsidR="008777B9" w:rsidRPr="00C51ECF" w:rsidRDefault="008777B9" w:rsidP="00633D54">
      <w:pPr>
        <w:widowControl/>
        <w:shd w:val="clear" w:color="auto" w:fill="FFFFFF"/>
        <w:autoSpaceDE/>
        <w:autoSpaceDN/>
        <w:spacing w:line="276" w:lineRule="auto"/>
        <w:ind w:left="360"/>
        <w:jc w:val="both"/>
      </w:pPr>
    </w:p>
    <w:bookmarkEnd w:id="33"/>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546"/>
        <w:gridCol w:w="2980"/>
        <w:gridCol w:w="360"/>
        <w:gridCol w:w="2970"/>
      </w:tblGrid>
      <w:tr w:rsidR="006A3A72" w14:paraId="6254C263" w14:textId="77777777" w:rsidTr="006A3A72">
        <w:tc>
          <w:tcPr>
            <w:tcW w:w="5526" w:type="dxa"/>
            <w:gridSpan w:val="2"/>
            <w:tcBorders>
              <w:bottom w:val="single" w:sz="4" w:space="0" w:color="auto"/>
            </w:tcBorders>
          </w:tcPr>
          <w:p w14:paraId="4FE53EEC" w14:textId="77777777" w:rsidR="006A3A72" w:rsidRDefault="006A3A72" w:rsidP="002C0458">
            <w:pPr>
              <w:pStyle w:val="BodyText"/>
              <w:spacing w:before="0" w:line="254" w:lineRule="exact"/>
              <w:ind w:right="302"/>
              <w:rPr>
                <w:bCs/>
              </w:rPr>
            </w:pPr>
          </w:p>
        </w:tc>
        <w:tc>
          <w:tcPr>
            <w:tcW w:w="360" w:type="dxa"/>
          </w:tcPr>
          <w:p w14:paraId="00F48B33" w14:textId="77777777" w:rsidR="006A3A72" w:rsidRDefault="006A3A72" w:rsidP="002C0458">
            <w:pPr>
              <w:pStyle w:val="BodyText"/>
              <w:spacing w:before="0" w:line="254" w:lineRule="exact"/>
              <w:ind w:right="302"/>
              <w:rPr>
                <w:bCs/>
              </w:rPr>
            </w:pPr>
          </w:p>
        </w:tc>
        <w:tc>
          <w:tcPr>
            <w:tcW w:w="2970" w:type="dxa"/>
          </w:tcPr>
          <w:p w14:paraId="28ABCFEF" w14:textId="2A790D00" w:rsidR="006A3A72" w:rsidRDefault="006A3A72" w:rsidP="002C0458">
            <w:pPr>
              <w:pStyle w:val="BodyText"/>
              <w:spacing w:before="0" w:line="254" w:lineRule="exact"/>
              <w:ind w:right="302"/>
              <w:rPr>
                <w:bCs/>
              </w:rPr>
            </w:pPr>
          </w:p>
        </w:tc>
      </w:tr>
      <w:tr w:rsidR="006A3A72" w14:paraId="1A5A722D" w14:textId="77777777" w:rsidTr="006A3A72">
        <w:tc>
          <w:tcPr>
            <w:tcW w:w="5526" w:type="dxa"/>
            <w:gridSpan w:val="2"/>
            <w:tcBorders>
              <w:top w:val="single" w:sz="4" w:space="0" w:color="auto"/>
            </w:tcBorders>
          </w:tcPr>
          <w:p w14:paraId="19D48927" w14:textId="37E477B5" w:rsidR="006A3A72" w:rsidRDefault="006A3A72" w:rsidP="002C0458">
            <w:pPr>
              <w:pStyle w:val="BodyText"/>
              <w:spacing w:before="0" w:line="254" w:lineRule="exact"/>
              <w:ind w:right="302"/>
              <w:rPr>
                <w:bCs/>
              </w:rPr>
            </w:pPr>
            <w:r w:rsidRPr="00BD2AED">
              <w:rPr>
                <w:bCs/>
              </w:rPr>
              <w:t>Title of owner or top management representative</w:t>
            </w:r>
          </w:p>
        </w:tc>
        <w:tc>
          <w:tcPr>
            <w:tcW w:w="360" w:type="dxa"/>
          </w:tcPr>
          <w:p w14:paraId="779F61D5" w14:textId="77777777" w:rsidR="006A3A72" w:rsidRDefault="006A3A72" w:rsidP="002C0458">
            <w:pPr>
              <w:pStyle w:val="BodyText"/>
              <w:spacing w:before="0" w:line="254" w:lineRule="exact"/>
              <w:ind w:right="302"/>
              <w:rPr>
                <w:bCs/>
              </w:rPr>
            </w:pPr>
          </w:p>
        </w:tc>
        <w:tc>
          <w:tcPr>
            <w:tcW w:w="2970" w:type="dxa"/>
          </w:tcPr>
          <w:p w14:paraId="099E561E" w14:textId="408CE0F8" w:rsidR="006A3A72" w:rsidRDefault="006A3A72" w:rsidP="002C0458">
            <w:pPr>
              <w:pStyle w:val="BodyText"/>
              <w:spacing w:before="0" w:line="254" w:lineRule="exact"/>
              <w:ind w:right="302"/>
              <w:rPr>
                <w:bCs/>
              </w:rPr>
            </w:pPr>
          </w:p>
        </w:tc>
      </w:tr>
      <w:tr w:rsidR="006A3A72" w14:paraId="24D80C44" w14:textId="77777777" w:rsidTr="006A3A72">
        <w:tc>
          <w:tcPr>
            <w:tcW w:w="2546" w:type="dxa"/>
          </w:tcPr>
          <w:p w14:paraId="5F292309" w14:textId="77777777" w:rsidR="006A3A72" w:rsidRPr="00BD2AED" w:rsidRDefault="006A3A72" w:rsidP="002C0458">
            <w:pPr>
              <w:pStyle w:val="BodyText"/>
              <w:spacing w:before="0" w:line="254" w:lineRule="exact"/>
              <w:ind w:right="302"/>
              <w:rPr>
                <w:bCs/>
              </w:rPr>
            </w:pPr>
          </w:p>
        </w:tc>
        <w:tc>
          <w:tcPr>
            <w:tcW w:w="2980" w:type="dxa"/>
          </w:tcPr>
          <w:p w14:paraId="4832048F" w14:textId="77777777" w:rsidR="006A3A72" w:rsidRDefault="006A3A72" w:rsidP="002C0458">
            <w:pPr>
              <w:pStyle w:val="BodyText"/>
              <w:spacing w:before="0" w:line="254" w:lineRule="exact"/>
              <w:ind w:right="302"/>
              <w:rPr>
                <w:bCs/>
              </w:rPr>
            </w:pPr>
          </w:p>
        </w:tc>
        <w:tc>
          <w:tcPr>
            <w:tcW w:w="360" w:type="dxa"/>
          </w:tcPr>
          <w:p w14:paraId="1B16ADE1" w14:textId="77777777" w:rsidR="006A3A72" w:rsidRDefault="006A3A72" w:rsidP="002C0458">
            <w:pPr>
              <w:pStyle w:val="BodyText"/>
              <w:spacing w:before="0" w:line="254" w:lineRule="exact"/>
              <w:ind w:right="302"/>
              <w:rPr>
                <w:bCs/>
              </w:rPr>
            </w:pPr>
          </w:p>
        </w:tc>
        <w:tc>
          <w:tcPr>
            <w:tcW w:w="2970" w:type="dxa"/>
          </w:tcPr>
          <w:p w14:paraId="41E5B831" w14:textId="38792895" w:rsidR="006A3A72" w:rsidRDefault="006A3A72" w:rsidP="002C0458">
            <w:pPr>
              <w:pStyle w:val="BodyText"/>
              <w:spacing w:before="0" w:line="254" w:lineRule="exact"/>
              <w:ind w:right="302"/>
              <w:rPr>
                <w:bCs/>
              </w:rPr>
            </w:pPr>
          </w:p>
        </w:tc>
      </w:tr>
      <w:tr w:rsidR="006A3A72" w14:paraId="53A515A2" w14:textId="77777777" w:rsidTr="006A3A72">
        <w:tc>
          <w:tcPr>
            <w:tcW w:w="5526" w:type="dxa"/>
            <w:gridSpan w:val="2"/>
            <w:tcBorders>
              <w:bottom w:val="single" w:sz="4" w:space="0" w:color="auto"/>
            </w:tcBorders>
          </w:tcPr>
          <w:p w14:paraId="4FC8F3BA" w14:textId="77777777" w:rsidR="006A3A72" w:rsidRDefault="006A3A72" w:rsidP="002C0458">
            <w:pPr>
              <w:pStyle w:val="BodyText"/>
              <w:spacing w:before="0" w:line="254" w:lineRule="exact"/>
              <w:ind w:right="302"/>
              <w:rPr>
                <w:bCs/>
              </w:rPr>
            </w:pPr>
          </w:p>
        </w:tc>
        <w:tc>
          <w:tcPr>
            <w:tcW w:w="360" w:type="dxa"/>
          </w:tcPr>
          <w:p w14:paraId="7554D866" w14:textId="77777777" w:rsidR="006A3A72" w:rsidRDefault="006A3A72" w:rsidP="002C0458">
            <w:pPr>
              <w:pStyle w:val="BodyText"/>
              <w:spacing w:before="0" w:line="254" w:lineRule="exact"/>
              <w:ind w:right="302"/>
              <w:rPr>
                <w:bCs/>
              </w:rPr>
            </w:pPr>
          </w:p>
        </w:tc>
        <w:tc>
          <w:tcPr>
            <w:tcW w:w="2970" w:type="dxa"/>
            <w:tcBorders>
              <w:bottom w:val="single" w:sz="4" w:space="0" w:color="auto"/>
            </w:tcBorders>
          </w:tcPr>
          <w:p w14:paraId="6B3B0E6B" w14:textId="50194ABB" w:rsidR="006A3A72" w:rsidRDefault="006A3A72" w:rsidP="002C0458">
            <w:pPr>
              <w:pStyle w:val="BodyText"/>
              <w:spacing w:before="0" w:line="254" w:lineRule="exact"/>
              <w:ind w:right="302"/>
              <w:rPr>
                <w:bCs/>
              </w:rPr>
            </w:pPr>
          </w:p>
        </w:tc>
      </w:tr>
      <w:tr w:rsidR="006A3A72" w14:paraId="48F03ACF" w14:textId="77777777" w:rsidTr="006A3A72">
        <w:tc>
          <w:tcPr>
            <w:tcW w:w="2546" w:type="dxa"/>
            <w:tcBorders>
              <w:top w:val="single" w:sz="4" w:space="0" w:color="auto"/>
            </w:tcBorders>
          </w:tcPr>
          <w:p w14:paraId="4DA5A1EB" w14:textId="64329F1F" w:rsidR="006A3A72" w:rsidRPr="00BD2AED" w:rsidRDefault="006A3A72" w:rsidP="002C0458">
            <w:pPr>
              <w:pStyle w:val="BodyText"/>
              <w:spacing w:before="0" w:line="254" w:lineRule="exact"/>
              <w:ind w:right="302"/>
              <w:rPr>
                <w:bCs/>
              </w:rPr>
            </w:pPr>
            <w:r>
              <w:rPr>
                <w:bCs/>
              </w:rPr>
              <w:t>Signature</w:t>
            </w:r>
          </w:p>
        </w:tc>
        <w:tc>
          <w:tcPr>
            <w:tcW w:w="2980" w:type="dxa"/>
            <w:tcBorders>
              <w:top w:val="single" w:sz="4" w:space="0" w:color="auto"/>
            </w:tcBorders>
          </w:tcPr>
          <w:p w14:paraId="664196C0" w14:textId="77777777" w:rsidR="006A3A72" w:rsidRDefault="006A3A72" w:rsidP="002C0458">
            <w:pPr>
              <w:pStyle w:val="BodyText"/>
              <w:spacing w:before="0" w:line="254" w:lineRule="exact"/>
              <w:ind w:right="302"/>
              <w:rPr>
                <w:bCs/>
              </w:rPr>
            </w:pPr>
          </w:p>
        </w:tc>
        <w:tc>
          <w:tcPr>
            <w:tcW w:w="360" w:type="dxa"/>
          </w:tcPr>
          <w:p w14:paraId="103ACA51" w14:textId="77777777" w:rsidR="006A3A72" w:rsidRDefault="006A3A72" w:rsidP="002C0458">
            <w:pPr>
              <w:pStyle w:val="BodyText"/>
              <w:spacing w:before="0" w:line="254" w:lineRule="exact"/>
              <w:ind w:right="302"/>
              <w:rPr>
                <w:bCs/>
              </w:rPr>
            </w:pPr>
          </w:p>
        </w:tc>
        <w:tc>
          <w:tcPr>
            <w:tcW w:w="2970" w:type="dxa"/>
          </w:tcPr>
          <w:p w14:paraId="7D41308B" w14:textId="52FEB38B" w:rsidR="006A3A72" w:rsidRDefault="006A3A72" w:rsidP="002C0458">
            <w:pPr>
              <w:pStyle w:val="BodyText"/>
              <w:spacing w:before="0" w:line="254" w:lineRule="exact"/>
              <w:ind w:right="302"/>
              <w:rPr>
                <w:bCs/>
              </w:rPr>
            </w:pPr>
            <w:r>
              <w:rPr>
                <w:bCs/>
              </w:rPr>
              <w:t>Date</w:t>
            </w:r>
          </w:p>
        </w:tc>
      </w:tr>
    </w:tbl>
    <w:p w14:paraId="3E868F35" w14:textId="77777777" w:rsidR="00BD2AED" w:rsidRDefault="00BD2AED" w:rsidP="002C0458">
      <w:pPr>
        <w:pStyle w:val="BodyText"/>
        <w:spacing w:before="0" w:line="254" w:lineRule="exact"/>
        <w:ind w:left="504" w:right="302"/>
        <w:rPr>
          <w:bCs/>
        </w:rPr>
      </w:pPr>
    </w:p>
    <w:p w14:paraId="227AFECB" w14:textId="5F4301BF" w:rsidR="00527122" w:rsidRPr="00BD2AED" w:rsidRDefault="00D421FE" w:rsidP="006E6370">
      <w:pPr>
        <w:pStyle w:val="BodyText"/>
        <w:spacing w:before="0" w:line="254" w:lineRule="exact"/>
        <w:ind w:left="504" w:right="302"/>
        <w:jc w:val="both"/>
        <w:rPr>
          <w:bCs/>
        </w:rPr>
      </w:pPr>
      <w:r w:rsidRPr="00BD2AED">
        <w:rPr>
          <w:bCs/>
          <w:highlight w:val="lightGray"/>
        </w:rPr>
        <w:t>Type title of owner or top management representative formally approving the program and have them sign and date</w:t>
      </w:r>
    </w:p>
    <w:p w14:paraId="4FA4E1ED" w14:textId="77777777" w:rsidR="00573AB0" w:rsidRDefault="00573AB0" w:rsidP="00796D5B">
      <w:pPr>
        <w:pStyle w:val="BodyText"/>
        <w:spacing w:before="0" w:line="249" w:lineRule="auto"/>
        <w:ind w:left="500" w:right="144"/>
        <w:sectPr w:rsidR="00573AB0" w:rsidSect="00E67685">
          <w:footerReference w:type="default" r:id="rId13"/>
          <w:pgSz w:w="12240" w:h="15840"/>
          <w:pgMar w:top="1440" w:right="1440" w:bottom="1440" w:left="1440" w:header="720" w:footer="720" w:gutter="0"/>
          <w:pgNumType w:start="1"/>
          <w:cols w:space="720"/>
          <w:docGrid w:linePitch="299"/>
        </w:sectPr>
      </w:pPr>
    </w:p>
    <w:p w14:paraId="249EF5F0" w14:textId="77777777" w:rsidR="00573AB0" w:rsidRDefault="0007447E" w:rsidP="00573AB0">
      <w:pPr>
        <w:jc w:val="center"/>
        <w:rPr>
          <w:b/>
          <w:bCs/>
          <w:sz w:val="24"/>
          <w:szCs w:val="24"/>
        </w:rPr>
      </w:pPr>
      <w:r w:rsidRPr="00573AB0">
        <w:rPr>
          <w:b/>
          <w:bCs/>
          <w:sz w:val="24"/>
          <w:szCs w:val="24"/>
        </w:rPr>
        <w:lastRenderedPageBreak/>
        <w:t>Appendices</w:t>
      </w:r>
    </w:p>
    <w:p w14:paraId="71EC4F63" w14:textId="4ADD3DF6" w:rsidR="0007447E" w:rsidRPr="00573AB0" w:rsidRDefault="0007447E" w:rsidP="00573AB0">
      <w:pPr>
        <w:jc w:val="center"/>
        <w:rPr>
          <w:b/>
          <w:bCs/>
          <w:sz w:val="24"/>
          <w:szCs w:val="24"/>
        </w:rPr>
      </w:pPr>
      <w:r w:rsidRPr="00573AB0">
        <w:rPr>
          <w:b/>
          <w:bCs/>
          <w:sz w:val="24"/>
          <w:szCs w:val="24"/>
        </w:rPr>
        <w:br w:type="page"/>
      </w:r>
    </w:p>
    <w:p w14:paraId="0FC2E79F" w14:textId="77777777" w:rsidR="00DB560A" w:rsidRPr="00573AB0" w:rsidRDefault="00DB560A" w:rsidP="00573AB0">
      <w:pPr>
        <w:jc w:val="center"/>
        <w:rPr>
          <w:b/>
          <w:bCs/>
          <w:sz w:val="24"/>
          <w:szCs w:val="24"/>
        </w:rPr>
        <w:sectPr w:rsidR="00DB560A" w:rsidRPr="00573AB0" w:rsidSect="0026691D">
          <w:footerReference w:type="default" r:id="rId14"/>
          <w:pgSz w:w="12240" w:h="15840" w:code="1"/>
          <w:pgMar w:top="1440" w:right="1440" w:bottom="1440" w:left="1440" w:header="720" w:footer="720" w:gutter="0"/>
          <w:pgNumType w:start="1"/>
          <w:cols w:space="720"/>
          <w:vAlign w:val="center"/>
          <w:docGrid w:linePitch="299"/>
        </w:sectPr>
      </w:pPr>
    </w:p>
    <w:p w14:paraId="2176432A" w14:textId="77777777" w:rsidR="00D86326" w:rsidRPr="0026691D" w:rsidRDefault="00D86326" w:rsidP="0026691D">
      <w:pPr>
        <w:rPr>
          <w:b/>
          <w:bCs/>
        </w:rPr>
      </w:pPr>
      <w:bookmarkStart w:id="35" w:name="_Hlk58568800"/>
      <w:bookmarkStart w:id="36" w:name="_Hlk102466086"/>
      <w:r w:rsidRPr="0026691D">
        <w:rPr>
          <w:b/>
          <w:bCs/>
        </w:rPr>
        <w:lastRenderedPageBreak/>
        <w:t>Appendix A: Identification of COVID-19 Hazards</w:t>
      </w:r>
    </w:p>
    <w:bookmarkEnd w:id="35"/>
    <w:p w14:paraId="5BD18F4B" w14:textId="77777777" w:rsidR="00BD2AED" w:rsidRDefault="00BD2AED" w:rsidP="00DB560A">
      <w:pPr>
        <w:pStyle w:val="BodyText"/>
        <w:tabs>
          <w:tab w:val="left" w:pos="12379"/>
        </w:tabs>
        <w:spacing w:before="0"/>
        <w:jc w:val="both"/>
      </w:pPr>
    </w:p>
    <w:p w14:paraId="50FB74D4" w14:textId="4A5B0706" w:rsidR="00A725D2" w:rsidRDefault="00A725D2" w:rsidP="00DB560A">
      <w:pPr>
        <w:pStyle w:val="BodyText"/>
        <w:tabs>
          <w:tab w:val="left" w:pos="12379"/>
        </w:tabs>
        <w:spacing w:before="0"/>
        <w:jc w:val="both"/>
      </w:pPr>
      <w:r w:rsidRPr="00A725D2">
        <w:t>All persons regardless of symptoms or negative COVID-19 test results will be considered potentially infectious</w:t>
      </w:r>
      <w:r>
        <w:t>.</w:t>
      </w:r>
      <w:r w:rsidR="00ED1686">
        <w:t xml:space="preserve"> </w:t>
      </w:r>
      <w:r>
        <w:t>Particular attention will be paid to areas where people may congregate or come in contact with one another, regardless of whether employees are performing an assigned work task or not. For example:</w:t>
      </w:r>
      <w:r w:rsidR="00ED1686">
        <w:t xml:space="preserve"> </w:t>
      </w:r>
      <w:r w:rsidR="00016304">
        <w:t>meetings, entrances</w:t>
      </w:r>
      <w:r>
        <w:t>, bathrooms, hallways, aisles, walkways, elevators, break or eating areas, cool-down areas, and waiting areas.</w:t>
      </w:r>
    </w:p>
    <w:p w14:paraId="0A27E830" w14:textId="77777777" w:rsidR="00BD2AED" w:rsidRDefault="00BD2AED" w:rsidP="00DB560A">
      <w:pPr>
        <w:pStyle w:val="BodyText"/>
        <w:tabs>
          <w:tab w:val="left" w:pos="12379"/>
        </w:tabs>
        <w:spacing w:before="0"/>
        <w:jc w:val="both"/>
      </w:pPr>
    </w:p>
    <w:p w14:paraId="59BDC94C" w14:textId="11732A3C" w:rsidR="00A725D2" w:rsidRDefault="00A725D2" w:rsidP="00DB560A">
      <w:pPr>
        <w:pStyle w:val="BodyText"/>
        <w:tabs>
          <w:tab w:val="left" w:pos="12379"/>
        </w:tabs>
        <w:spacing w:before="0"/>
        <w:jc w:val="both"/>
        <w:rPr>
          <w:b/>
          <w:bCs/>
        </w:rPr>
      </w:pPr>
      <w:r>
        <w:t xml:space="preserve">Evaluation of potential workplace exposure </w:t>
      </w:r>
      <w:r w:rsidR="00016304">
        <w:t xml:space="preserve">will be </w:t>
      </w:r>
      <w:r>
        <w:t>to all persons at the workplace or who may enter the workplace, including coworkers, employees of other entities, members of the public, customers or clients, and independent contractors. We will consider how employees and other persons enter, leave, and travel through the workplace, in addition to addressing fixed work locations.</w:t>
      </w:r>
    </w:p>
    <w:p w14:paraId="6C520504" w14:textId="77777777" w:rsidR="00BD2AED" w:rsidRDefault="00BD2AED" w:rsidP="00BD2AED">
      <w:pPr>
        <w:pStyle w:val="BodyText"/>
        <w:tabs>
          <w:tab w:val="left" w:pos="12379"/>
        </w:tabs>
        <w:spacing w:before="0"/>
        <w:rPr>
          <w:b/>
          <w:bCs/>
        </w:rPr>
      </w:pPr>
    </w:p>
    <w:p w14:paraId="2397C149" w14:textId="02BDF560" w:rsidR="00CE5A12" w:rsidRPr="00E8106E" w:rsidRDefault="00D86326" w:rsidP="00BD2AED">
      <w:pPr>
        <w:pStyle w:val="BodyText"/>
        <w:tabs>
          <w:tab w:val="left" w:pos="12379"/>
        </w:tabs>
        <w:spacing w:before="0"/>
        <w:rPr>
          <w:bCs/>
          <w:color w:val="0070C0"/>
        </w:rPr>
      </w:pPr>
      <w:r w:rsidRPr="009D6685">
        <w:rPr>
          <w:b/>
          <w:bCs/>
        </w:rPr>
        <w:t>Person conducting the evaluation</w:t>
      </w:r>
      <w:r>
        <w:t>:</w:t>
      </w:r>
      <w:r w:rsidR="00BD2AED">
        <w:t xml:space="preserve"> </w:t>
      </w:r>
      <w:r w:rsidR="00BD2AED" w:rsidRPr="00E8106E">
        <w:rPr>
          <w:rFonts w:eastAsiaTheme="minorHAnsi"/>
          <w:color w:val="0070C0"/>
        </w:rPr>
        <w:t>Enter Name</w:t>
      </w:r>
      <w:r w:rsidR="00BD2AED" w:rsidRPr="003E7771">
        <w:rPr>
          <w:rFonts w:eastAsiaTheme="minorHAnsi"/>
          <w:color w:val="0070C0"/>
        </w:rPr>
        <w:t>(s)</w:t>
      </w:r>
    </w:p>
    <w:p w14:paraId="5AD37C04" w14:textId="77777777" w:rsidR="00AC769B" w:rsidRDefault="00AC769B" w:rsidP="00BD2AED">
      <w:pPr>
        <w:pStyle w:val="BodyText"/>
        <w:tabs>
          <w:tab w:val="left" w:pos="12379"/>
        </w:tabs>
        <w:spacing w:before="0"/>
        <w:rPr>
          <w:b/>
          <w:bCs/>
        </w:rPr>
      </w:pPr>
    </w:p>
    <w:p w14:paraId="60E0521B" w14:textId="6BE2E92B" w:rsidR="00D86326" w:rsidRPr="00E8106E" w:rsidRDefault="00D86326" w:rsidP="00BD2AED">
      <w:pPr>
        <w:pStyle w:val="BodyText"/>
        <w:tabs>
          <w:tab w:val="left" w:pos="12379"/>
        </w:tabs>
        <w:spacing w:before="0"/>
        <w:rPr>
          <w:color w:val="0070C0"/>
        </w:rPr>
      </w:pPr>
      <w:r w:rsidRPr="009D6685">
        <w:rPr>
          <w:b/>
          <w:bCs/>
        </w:rPr>
        <w:t>Date</w:t>
      </w:r>
      <w:r>
        <w:t xml:space="preserve">: </w:t>
      </w:r>
      <w:r w:rsidR="00AC769B" w:rsidRPr="00E8106E">
        <w:rPr>
          <w:rFonts w:eastAsiaTheme="minorHAnsi"/>
          <w:color w:val="0070C0"/>
        </w:rPr>
        <w:t>Enter Date</w:t>
      </w:r>
    </w:p>
    <w:p w14:paraId="68A1A401" w14:textId="77777777" w:rsidR="00AC769B" w:rsidRDefault="00AC769B" w:rsidP="00AC769B">
      <w:pPr>
        <w:pStyle w:val="BodyText"/>
        <w:spacing w:before="0"/>
        <w:rPr>
          <w:b/>
          <w:bCs/>
        </w:rPr>
      </w:pPr>
    </w:p>
    <w:p w14:paraId="51411351" w14:textId="6F399B19" w:rsidR="00D86326" w:rsidRPr="003E7771" w:rsidRDefault="00D86326" w:rsidP="00AC769B">
      <w:pPr>
        <w:pStyle w:val="BodyText"/>
        <w:tabs>
          <w:tab w:val="left" w:pos="12379"/>
        </w:tabs>
        <w:spacing w:before="0"/>
        <w:rPr>
          <w:rFonts w:eastAsiaTheme="minorHAnsi"/>
          <w:color w:val="0070C0"/>
        </w:rPr>
      </w:pPr>
      <w:r w:rsidRPr="009D6685">
        <w:rPr>
          <w:b/>
          <w:bCs/>
        </w:rPr>
        <w:t>Name(s) of employee and authorized employee representative that participated</w:t>
      </w:r>
      <w:r>
        <w:t>:</w:t>
      </w:r>
      <w:r w:rsidR="00AC769B">
        <w:t xml:space="preserve"> </w:t>
      </w:r>
      <w:r w:rsidR="00AC769B" w:rsidRPr="003E7771">
        <w:rPr>
          <w:rFonts w:eastAsiaTheme="minorHAnsi"/>
          <w:color w:val="0070C0"/>
        </w:rPr>
        <w:t>Enter Name(s)</w:t>
      </w:r>
    </w:p>
    <w:p w14:paraId="10000F43" w14:textId="77777777" w:rsidR="00AC769B" w:rsidRPr="00AC769B" w:rsidRDefault="00AC769B" w:rsidP="00AC769B">
      <w:pPr>
        <w:pStyle w:val="BodyText"/>
        <w:tabs>
          <w:tab w:val="left" w:pos="12379"/>
        </w:tabs>
        <w:spacing w:before="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Caption w:val="Identification of COVID-19 hazards"/>
        <w:tblDescription w:val="Table with four column headers. first header is interaction, area, activity, work task, process, equipment, and material that potentially exposes employees to covid 19 hazards. second header is places and times.  the third header is potential for COVID 19 exposures and employees affected, including members of lthe public and employees of other employers. The fourth header is existing and/or additionasl covid-19 prevention controls, including barriers, partitions, and ventilation"/>
      </w:tblPr>
      <w:tblGrid>
        <w:gridCol w:w="4185"/>
        <w:gridCol w:w="986"/>
        <w:gridCol w:w="4044"/>
        <w:gridCol w:w="3745"/>
      </w:tblGrid>
      <w:tr w:rsidR="00D86326" w:rsidRPr="00AC769B" w14:paraId="7DF83291" w14:textId="77777777" w:rsidTr="008C5EBE">
        <w:trPr>
          <w:trHeight w:val="1092"/>
          <w:tblHeader/>
        </w:trPr>
        <w:tc>
          <w:tcPr>
            <w:tcW w:w="0" w:type="auto"/>
            <w:shd w:val="clear" w:color="auto" w:fill="DBE5F1" w:themeFill="accent1" w:themeFillTint="33"/>
            <w:vAlign w:val="center"/>
          </w:tcPr>
          <w:p w14:paraId="2B56A7B5" w14:textId="506C8F30" w:rsidR="00D86326" w:rsidRPr="00AC769B" w:rsidRDefault="00D86326" w:rsidP="008C5EBE">
            <w:pPr>
              <w:pStyle w:val="TableParagraph"/>
              <w:spacing w:before="16" w:line="260" w:lineRule="atLeast"/>
              <w:ind w:left="80" w:right="108"/>
              <w:jc w:val="center"/>
              <w:rPr>
                <w:b/>
                <w:bCs/>
                <w:sz w:val="20"/>
                <w:szCs w:val="20"/>
              </w:rPr>
            </w:pPr>
            <w:r w:rsidRPr="00AC769B">
              <w:rPr>
                <w:b/>
                <w:bCs/>
                <w:sz w:val="20"/>
                <w:szCs w:val="20"/>
              </w:rPr>
              <w:t xml:space="preserve">Interaction, area, </w:t>
            </w:r>
            <w:r w:rsidRPr="00AC769B">
              <w:rPr>
                <w:b/>
                <w:bCs/>
                <w:spacing w:val="-3"/>
                <w:sz w:val="20"/>
                <w:szCs w:val="20"/>
              </w:rPr>
              <w:t xml:space="preserve">activity, </w:t>
            </w:r>
            <w:r w:rsidRPr="00AC769B">
              <w:rPr>
                <w:b/>
                <w:bCs/>
                <w:sz w:val="20"/>
                <w:szCs w:val="20"/>
              </w:rPr>
              <w:t>work task, process, equipment</w:t>
            </w:r>
            <w:r w:rsidR="00297103">
              <w:rPr>
                <w:b/>
                <w:bCs/>
                <w:sz w:val="20"/>
                <w:szCs w:val="20"/>
              </w:rPr>
              <w:t>,</w:t>
            </w:r>
            <w:r w:rsidRPr="00AC769B">
              <w:rPr>
                <w:b/>
                <w:bCs/>
                <w:sz w:val="20"/>
                <w:szCs w:val="20"/>
              </w:rPr>
              <w:t xml:space="preserve"> and material that potentially exposes employees</w:t>
            </w:r>
            <w:r w:rsidRPr="00AC769B">
              <w:rPr>
                <w:b/>
                <w:bCs/>
                <w:spacing w:val="-25"/>
                <w:sz w:val="20"/>
                <w:szCs w:val="20"/>
              </w:rPr>
              <w:t xml:space="preserve"> </w:t>
            </w:r>
            <w:r w:rsidRPr="00AC769B">
              <w:rPr>
                <w:b/>
                <w:bCs/>
                <w:sz w:val="20"/>
                <w:szCs w:val="20"/>
              </w:rPr>
              <w:t>to COVID-19</w:t>
            </w:r>
            <w:r w:rsidRPr="00AC769B">
              <w:rPr>
                <w:b/>
                <w:bCs/>
                <w:spacing w:val="-2"/>
                <w:sz w:val="20"/>
                <w:szCs w:val="20"/>
              </w:rPr>
              <w:t xml:space="preserve"> </w:t>
            </w:r>
            <w:r w:rsidRPr="00AC769B">
              <w:rPr>
                <w:b/>
                <w:bCs/>
                <w:sz w:val="20"/>
                <w:szCs w:val="20"/>
              </w:rPr>
              <w:t>hazards</w:t>
            </w:r>
          </w:p>
        </w:tc>
        <w:tc>
          <w:tcPr>
            <w:tcW w:w="0" w:type="auto"/>
            <w:shd w:val="clear" w:color="auto" w:fill="DBE5F1" w:themeFill="accent1" w:themeFillTint="33"/>
            <w:vAlign w:val="center"/>
          </w:tcPr>
          <w:p w14:paraId="366C8CEB" w14:textId="77777777" w:rsidR="00D86326" w:rsidRPr="00AC769B" w:rsidRDefault="00D86326" w:rsidP="008C5EBE">
            <w:pPr>
              <w:pStyle w:val="TableParagraph"/>
              <w:spacing w:before="24"/>
              <w:ind w:left="80"/>
              <w:jc w:val="center"/>
              <w:rPr>
                <w:b/>
                <w:bCs/>
                <w:sz w:val="20"/>
                <w:szCs w:val="20"/>
              </w:rPr>
            </w:pPr>
            <w:r w:rsidRPr="00AC769B">
              <w:rPr>
                <w:b/>
                <w:bCs/>
                <w:sz w:val="20"/>
                <w:szCs w:val="20"/>
              </w:rPr>
              <w:t>Places and times</w:t>
            </w:r>
          </w:p>
        </w:tc>
        <w:tc>
          <w:tcPr>
            <w:tcW w:w="0" w:type="auto"/>
            <w:shd w:val="clear" w:color="auto" w:fill="DBE5F1" w:themeFill="accent1" w:themeFillTint="33"/>
            <w:vAlign w:val="center"/>
          </w:tcPr>
          <w:p w14:paraId="7D66D5C1" w14:textId="77777777" w:rsidR="00D86326" w:rsidRPr="00AC769B" w:rsidRDefault="00D86326" w:rsidP="008C5EBE">
            <w:pPr>
              <w:pStyle w:val="TableParagraph"/>
              <w:spacing w:before="24" w:line="249" w:lineRule="auto"/>
              <w:ind w:left="80"/>
              <w:jc w:val="center"/>
              <w:rPr>
                <w:b/>
                <w:bCs/>
                <w:sz w:val="20"/>
                <w:szCs w:val="20"/>
              </w:rPr>
            </w:pPr>
            <w:r w:rsidRPr="00AC769B">
              <w:rPr>
                <w:b/>
                <w:bCs/>
                <w:sz w:val="20"/>
                <w:szCs w:val="20"/>
              </w:rPr>
              <w:t>Potential for COVID-19 exposures and employees affected, including members of the public and employees of other employers</w:t>
            </w:r>
          </w:p>
        </w:tc>
        <w:tc>
          <w:tcPr>
            <w:tcW w:w="0" w:type="auto"/>
            <w:shd w:val="clear" w:color="auto" w:fill="DBE5F1" w:themeFill="accent1" w:themeFillTint="33"/>
            <w:vAlign w:val="center"/>
          </w:tcPr>
          <w:p w14:paraId="6D234AC4" w14:textId="3FA528F7" w:rsidR="00D86326" w:rsidRPr="00AC769B" w:rsidRDefault="00D86326" w:rsidP="008C5EBE">
            <w:pPr>
              <w:pStyle w:val="TableParagraph"/>
              <w:spacing w:before="16" w:line="260" w:lineRule="atLeast"/>
              <w:ind w:left="80" w:right="353"/>
              <w:jc w:val="center"/>
              <w:rPr>
                <w:b/>
                <w:bCs/>
                <w:sz w:val="20"/>
                <w:szCs w:val="20"/>
              </w:rPr>
            </w:pPr>
            <w:r w:rsidRPr="00AC769B">
              <w:rPr>
                <w:b/>
                <w:bCs/>
                <w:sz w:val="20"/>
                <w:szCs w:val="20"/>
              </w:rPr>
              <w:t>Existing and/or additional COVID-19 prevention controls, including barriers, partitions and ventilation</w:t>
            </w:r>
          </w:p>
        </w:tc>
      </w:tr>
      <w:bookmarkEnd w:id="36"/>
      <w:tr w:rsidR="00D86326" w14:paraId="33BE4A62" w14:textId="77777777" w:rsidTr="00DB560A">
        <w:trPr>
          <w:trHeight w:val="720"/>
        </w:trPr>
        <w:tc>
          <w:tcPr>
            <w:tcW w:w="0" w:type="auto"/>
          </w:tcPr>
          <w:p w14:paraId="35B8DE23" w14:textId="77777777" w:rsidR="00D86326" w:rsidRDefault="00D86326" w:rsidP="00F068CB">
            <w:pPr>
              <w:pStyle w:val="TableParagraph"/>
              <w:rPr>
                <w:rFonts w:ascii="Times New Roman"/>
              </w:rPr>
            </w:pPr>
          </w:p>
        </w:tc>
        <w:tc>
          <w:tcPr>
            <w:tcW w:w="0" w:type="auto"/>
          </w:tcPr>
          <w:p w14:paraId="102EA921" w14:textId="77777777" w:rsidR="00D86326" w:rsidRDefault="00D86326" w:rsidP="00F068CB">
            <w:pPr>
              <w:pStyle w:val="TableParagraph"/>
              <w:rPr>
                <w:rFonts w:ascii="Times New Roman"/>
              </w:rPr>
            </w:pPr>
          </w:p>
        </w:tc>
        <w:tc>
          <w:tcPr>
            <w:tcW w:w="0" w:type="auto"/>
          </w:tcPr>
          <w:p w14:paraId="691B043E" w14:textId="77777777" w:rsidR="00D86326" w:rsidRDefault="00D86326" w:rsidP="00F068CB">
            <w:pPr>
              <w:pStyle w:val="TableParagraph"/>
              <w:rPr>
                <w:rFonts w:ascii="Times New Roman"/>
              </w:rPr>
            </w:pPr>
          </w:p>
        </w:tc>
        <w:tc>
          <w:tcPr>
            <w:tcW w:w="0" w:type="auto"/>
          </w:tcPr>
          <w:p w14:paraId="4C7EB3A3" w14:textId="77777777" w:rsidR="00D86326" w:rsidRDefault="00D86326" w:rsidP="00F068CB">
            <w:pPr>
              <w:pStyle w:val="TableParagraph"/>
              <w:rPr>
                <w:rFonts w:ascii="Times New Roman"/>
              </w:rPr>
            </w:pPr>
          </w:p>
        </w:tc>
      </w:tr>
      <w:tr w:rsidR="00D86326" w14:paraId="45CDB18D" w14:textId="77777777" w:rsidTr="00DB560A">
        <w:trPr>
          <w:trHeight w:val="720"/>
        </w:trPr>
        <w:tc>
          <w:tcPr>
            <w:tcW w:w="0" w:type="auto"/>
          </w:tcPr>
          <w:p w14:paraId="26386719" w14:textId="77777777" w:rsidR="00D86326" w:rsidRDefault="00D86326" w:rsidP="00F068CB">
            <w:pPr>
              <w:pStyle w:val="TableParagraph"/>
              <w:rPr>
                <w:rFonts w:ascii="Times New Roman"/>
              </w:rPr>
            </w:pPr>
          </w:p>
        </w:tc>
        <w:tc>
          <w:tcPr>
            <w:tcW w:w="0" w:type="auto"/>
          </w:tcPr>
          <w:p w14:paraId="5CD7E739" w14:textId="77777777" w:rsidR="00D86326" w:rsidRDefault="00D86326" w:rsidP="00F068CB">
            <w:pPr>
              <w:pStyle w:val="TableParagraph"/>
              <w:rPr>
                <w:rFonts w:ascii="Times New Roman"/>
              </w:rPr>
            </w:pPr>
          </w:p>
        </w:tc>
        <w:tc>
          <w:tcPr>
            <w:tcW w:w="0" w:type="auto"/>
          </w:tcPr>
          <w:p w14:paraId="61CE57F0" w14:textId="77777777" w:rsidR="00D86326" w:rsidRDefault="00D86326" w:rsidP="00F068CB">
            <w:pPr>
              <w:pStyle w:val="TableParagraph"/>
              <w:rPr>
                <w:rFonts w:ascii="Times New Roman"/>
              </w:rPr>
            </w:pPr>
          </w:p>
        </w:tc>
        <w:tc>
          <w:tcPr>
            <w:tcW w:w="0" w:type="auto"/>
          </w:tcPr>
          <w:p w14:paraId="4410710C" w14:textId="77777777" w:rsidR="00D86326" w:rsidRDefault="00D86326" w:rsidP="00F068CB">
            <w:pPr>
              <w:pStyle w:val="TableParagraph"/>
              <w:rPr>
                <w:rFonts w:ascii="Times New Roman"/>
              </w:rPr>
            </w:pPr>
          </w:p>
        </w:tc>
      </w:tr>
      <w:tr w:rsidR="00D86326" w14:paraId="018AF92C" w14:textId="77777777" w:rsidTr="00DB560A">
        <w:trPr>
          <w:trHeight w:val="720"/>
        </w:trPr>
        <w:tc>
          <w:tcPr>
            <w:tcW w:w="0" w:type="auto"/>
          </w:tcPr>
          <w:p w14:paraId="7F21400A" w14:textId="77777777" w:rsidR="00D86326" w:rsidRDefault="00D86326" w:rsidP="00F068CB">
            <w:pPr>
              <w:pStyle w:val="TableParagraph"/>
              <w:rPr>
                <w:rFonts w:ascii="Times New Roman"/>
              </w:rPr>
            </w:pPr>
          </w:p>
        </w:tc>
        <w:tc>
          <w:tcPr>
            <w:tcW w:w="0" w:type="auto"/>
          </w:tcPr>
          <w:p w14:paraId="39A2CD53" w14:textId="77777777" w:rsidR="00D86326" w:rsidRDefault="00D86326" w:rsidP="00F068CB">
            <w:pPr>
              <w:pStyle w:val="TableParagraph"/>
              <w:rPr>
                <w:rFonts w:ascii="Times New Roman"/>
              </w:rPr>
            </w:pPr>
          </w:p>
        </w:tc>
        <w:tc>
          <w:tcPr>
            <w:tcW w:w="0" w:type="auto"/>
          </w:tcPr>
          <w:p w14:paraId="35ABAF36" w14:textId="77777777" w:rsidR="00D86326" w:rsidRDefault="00D86326" w:rsidP="00F068CB">
            <w:pPr>
              <w:pStyle w:val="TableParagraph"/>
              <w:rPr>
                <w:rFonts w:ascii="Times New Roman"/>
              </w:rPr>
            </w:pPr>
          </w:p>
        </w:tc>
        <w:tc>
          <w:tcPr>
            <w:tcW w:w="0" w:type="auto"/>
          </w:tcPr>
          <w:p w14:paraId="166D7E17" w14:textId="77777777" w:rsidR="00D86326" w:rsidRDefault="00D86326" w:rsidP="00F068CB">
            <w:pPr>
              <w:pStyle w:val="TableParagraph"/>
              <w:rPr>
                <w:rFonts w:ascii="Times New Roman"/>
              </w:rPr>
            </w:pPr>
          </w:p>
        </w:tc>
      </w:tr>
      <w:tr w:rsidR="00D86326" w14:paraId="6F1E83D0" w14:textId="77777777" w:rsidTr="00DB560A">
        <w:trPr>
          <w:trHeight w:val="720"/>
        </w:trPr>
        <w:tc>
          <w:tcPr>
            <w:tcW w:w="0" w:type="auto"/>
          </w:tcPr>
          <w:p w14:paraId="4B85C508" w14:textId="77777777" w:rsidR="00D86326" w:rsidRDefault="00D86326" w:rsidP="00F068CB">
            <w:pPr>
              <w:pStyle w:val="TableParagraph"/>
              <w:rPr>
                <w:rFonts w:ascii="Times New Roman"/>
              </w:rPr>
            </w:pPr>
          </w:p>
        </w:tc>
        <w:tc>
          <w:tcPr>
            <w:tcW w:w="0" w:type="auto"/>
          </w:tcPr>
          <w:p w14:paraId="65E498A6" w14:textId="77777777" w:rsidR="00D86326" w:rsidRDefault="00D86326" w:rsidP="00F068CB">
            <w:pPr>
              <w:pStyle w:val="TableParagraph"/>
              <w:rPr>
                <w:rFonts w:ascii="Times New Roman"/>
              </w:rPr>
            </w:pPr>
          </w:p>
        </w:tc>
        <w:tc>
          <w:tcPr>
            <w:tcW w:w="0" w:type="auto"/>
          </w:tcPr>
          <w:p w14:paraId="0DC10E52" w14:textId="77777777" w:rsidR="00D86326" w:rsidRDefault="00D86326" w:rsidP="00F068CB">
            <w:pPr>
              <w:pStyle w:val="TableParagraph"/>
              <w:rPr>
                <w:rFonts w:ascii="Times New Roman"/>
              </w:rPr>
            </w:pPr>
          </w:p>
        </w:tc>
        <w:tc>
          <w:tcPr>
            <w:tcW w:w="0" w:type="auto"/>
          </w:tcPr>
          <w:p w14:paraId="424F167D" w14:textId="77777777" w:rsidR="00D86326" w:rsidRDefault="00D86326" w:rsidP="00F068CB">
            <w:pPr>
              <w:pStyle w:val="TableParagraph"/>
              <w:rPr>
                <w:rFonts w:ascii="Times New Roman"/>
              </w:rPr>
            </w:pPr>
          </w:p>
        </w:tc>
      </w:tr>
      <w:tr w:rsidR="00D86326" w14:paraId="45BCACAD" w14:textId="77777777" w:rsidTr="00DB560A">
        <w:trPr>
          <w:trHeight w:val="720"/>
        </w:trPr>
        <w:tc>
          <w:tcPr>
            <w:tcW w:w="0" w:type="auto"/>
          </w:tcPr>
          <w:p w14:paraId="00B3AA91" w14:textId="77777777" w:rsidR="00D86326" w:rsidRDefault="00D86326" w:rsidP="00F068CB">
            <w:pPr>
              <w:pStyle w:val="TableParagraph"/>
              <w:rPr>
                <w:rFonts w:ascii="Times New Roman"/>
              </w:rPr>
            </w:pPr>
          </w:p>
        </w:tc>
        <w:tc>
          <w:tcPr>
            <w:tcW w:w="0" w:type="auto"/>
          </w:tcPr>
          <w:p w14:paraId="07A334A7" w14:textId="77777777" w:rsidR="00D86326" w:rsidRDefault="00D86326" w:rsidP="00F068CB">
            <w:pPr>
              <w:pStyle w:val="TableParagraph"/>
              <w:rPr>
                <w:rFonts w:ascii="Times New Roman"/>
              </w:rPr>
            </w:pPr>
          </w:p>
        </w:tc>
        <w:tc>
          <w:tcPr>
            <w:tcW w:w="0" w:type="auto"/>
          </w:tcPr>
          <w:p w14:paraId="1B279216" w14:textId="77777777" w:rsidR="00D86326" w:rsidRDefault="00D86326" w:rsidP="00F068CB">
            <w:pPr>
              <w:pStyle w:val="TableParagraph"/>
              <w:rPr>
                <w:rFonts w:ascii="Times New Roman"/>
              </w:rPr>
            </w:pPr>
          </w:p>
        </w:tc>
        <w:tc>
          <w:tcPr>
            <w:tcW w:w="0" w:type="auto"/>
          </w:tcPr>
          <w:p w14:paraId="581C036F" w14:textId="77777777" w:rsidR="00D86326" w:rsidRDefault="00D86326" w:rsidP="00F068CB">
            <w:pPr>
              <w:pStyle w:val="TableParagraph"/>
              <w:rPr>
                <w:rFonts w:ascii="Times New Roman"/>
              </w:rPr>
            </w:pPr>
          </w:p>
        </w:tc>
      </w:tr>
    </w:tbl>
    <w:p w14:paraId="7EB04BE5" w14:textId="77777777" w:rsidR="00D86326" w:rsidRDefault="00D86326" w:rsidP="00D86326">
      <w:pPr>
        <w:rPr>
          <w:rFonts w:ascii="Times New Roman"/>
        </w:rPr>
        <w:sectPr w:rsidR="00D86326" w:rsidSect="005C5EB1">
          <w:pgSz w:w="15840" w:h="12240" w:orient="landscape"/>
          <w:pgMar w:top="1440" w:right="1440" w:bottom="1440" w:left="1440" w:header="720" w:footer="720" w:gutter="0"/>
          <w:cols w:space="720"/>
          <w:docGrid w:linePitch="299"/>
        </w:sectPr>
      </w:pPr>
    </w:p>
    <w:p w14:paraId="0297E58C" w14:textId="57B54D27" w:rsidR="00961C92" w:rsidRPr="0026691D" w:rsidRDefault="00961C92" w:rsidP="0026691D">
      <w:pPr>
        <w:rPr>
          <w:b/>
          <w:bCs/>
        </w:rPr>
      </w:pPr>
      <w:bookmarkStart w:id="37" w:name="_Hlk58568827"/>
      <w:bookmarkStart w:id="38" w:name="_Hlk102466589"/>
      <w:r w:rsidRPr="0026691D">
        <w:rPr>
          <w:b/>
          <w:bCs/>
        </w:rPr>
        <w:lastRenderedPageBreak/>
        <w:t xml:space="preserve">Appendix </w:t>
      </w:r>
      <w:r w:rsidR="00F2661A">
        <w:rPr>
          <w:b/>
          <w:bCs/>
        </w:rPr>
        <w:t>B</w:t>
      </w:r>
      <w:r w:rsidRPr="0026691D">
        <w:rPr>
          <w:b/>
          <w:bCs/>
        </w:rPr>
        <w:t>: Investigating COVID-19 Cases</w:t>
      </w:r>
    </w:p>
    <w:bookmarkEnd w:id="37"/>
    <w:p w14:paraId="1DCB6AF5" w14:textId="77777777" w:rsidR="00AC769B" w:rsidRDefault="00AC769B" w:rsidP="00AC769B">
      <w:pPr>
        <w:pStyle w:val="BodyText"/>
        <w:spacing w:before="0" w:line="249" w:lineRule="auto"/>
      </w:pPr>
    </w:p>
    <w:p w14:paraId="184DD30D" w14:textId="3C30236A" w:rsidR="00961C92" w:rsidRDefault="00961C92" w:rsidP="00D421FE">
      <w:pPr>
        <w:pStyle w:val="BodyText"/>
        <w:spacing w:before="0" w:line="249" w:lineRule="auto"/>
        <w:jc w:val="both"/>
      </w:pPr>
      <w:r>
        <w:t xml:space="preserve">All personal identifying information of COVID-19 cases or symptoms will be kept confidential. All COVID-19 </w:t>
      </w:r>
      <w:proofErr w:type="gramStart"/>
      <w:r>
        <w:t>testing</w:t>
      </w:r>
      <w:proofErr w:type="gramEnd"/>
      <w:r>
        <w:t xml:space="preserve"> or related medical services provided by us will be provided in a manner that ensures the confidentiality of employees, with the exception of unredacted information on COVID-19 cases that will be provided immediately upon request to the local health department, CDPH, Cal/OSHA, the National Institute for Occupational Safety and Health (NIOSH), or as otherwise required by law.</w:t>
      </w:r>
    </w:p>
    <w:p w14:paraId="7C537EFF" w14:textId="77777777" w:rsidR="00AC769B" w:rsidRDefault="00AC769B" w:rsidP="00D421FE">
      <w:pPr>
        <w:pStyle w:val="BodyText"/>
        <w:spacing w:before="0" w:line="249" w:lineRule="auto"/>
        <w:jc w:val="both"/>
      </w:pPr>
    </w:p>
    <w:p w14:paraId="12E9A656" w14:textId="1FD2FD7E" w:rsidR="00961C92" w:rsidRDefault="00961C92" w:rsidP="00D421FE">
      <w:pPr>
        <w:pStyle w:val="BodyText"/>
        <w:spacing w:before="0" w:line="249" w:lineRule="auto"/>
        <w:jc w:val="both"/>
      </w:pPr>
      <w:r>
        <w:t>All employees’ medical records will also be kept confidential and not disclosed or reported without the employee’s express written consent to any person within or outside the workplace, with the following exceptions: (1) Unredacted medical records provided to the local health department, CDPH, Cal/OSHA, NIOSH, or as otherwise required by law immediately upon request; and (2) Records that do not contain individually identifiable medical information or from which individually identifiable medical information has been removed.</w:t>
      </w:r>
    </w:p>
    <w:p w14:paraId="58181008" w14:textId="77777777" w:rsidR="00AC769B" w:rsidRDefault="00AC769B" w:rsidP="00AC769B">
      <w:pPr>
        <w:pStyle w:val="BodyText"/>
        <w:tabs>
          <w:tab w:val="left" w:pos="3019"/>
          <w:tab w:val="left" w:pos="9500"/>
        </w:tabs>
        <w:spacing w:before="0"/>
        <w:rPr>
          <w:b/>
          <w:bCs/>
        </w:rPr>
      </w:pPr>
    </w:p>
    <w:p w14:paraId="5F729B7D" w14:textId="2223BAE6" w:rsidR="002C0458" w:rsidRPr="002C0458" w:rsidRDefault="002C0458" w:rsidP="00AC769B">
      <w:pPr>
        <w:pStyle w:val="BodyText"/>
        <w:tabs>
          <w:tab w:val="left" w:pos="3019"/>
          <w:tab w:val="left" w:pos="9500"/>
        </w:tabs>
        <w:spacing w:before="0"/>
      </w:pPr>
      <w:r w:rsidRPr="002C0458">
        <w:rPr>
          <w:b/>
          <w:bCs/>
        </w:rPr>
        <w:t xml:space="preserve">Date: </w:t>
      </w:r>
      <w:r w:rsidR="00AC769B" w:rsidRPr="003E7771">
        <w:rPr>
          <w:rFonts w:eastAsiaTheme="minorHAnsi"/>
          <w:color w:val="0070C0"/>
        </w:rPr>
        <w:t>Enter date</w:t>
      </w:r>
    </w:p>
    <w:p w14:paraId="62928AA3" w14:textId="77777777" w:rsidR="00AC769B" w:rsidRDefault="00AC769B" w:rsidP="00AC769B">
      <w:pPr>
        <w:pStyle w:val="BodyText"/>
        <w:tabs>
          <w:tab w:val="left" w:pos="3019"/>
          <w:tab w:val="left" w:pos="9500"/>
        </w:tabs>
        <w:spacing w:before="0"/>
        <w:rPr>
          <w:b/>
          <w:bCs/>
        </w:rPr>
      </w:pPr>
    </w:p>
    <w:p w14:paraId="4AC3E1B4" w14:textId="47E9B1F1" w:rsidR="002C0458" w:rsidRPr="003E7771" w:rsidRDefault="002C0458" w:rsidP="00AC769B">
      <w:pPr>
        <w:pStyle w:val="BodyText"/>
        <w:tabs>
          <w:tab w:val="left" w:pos="3019"/>
          <w:tab w:val="left" w:pos="9500"/>
        </w:tabs>
        <w:spacing w:before="0"/>
        <w:rPr>
          <w:rFonts w:eastAsiaTheme="minorHAnsi"/>
          <w:color w:val="0070C0"/>
        </w:rPr>
      </w:pPr>
      <w:r w:rsidRPr="002C0458">
        <w:rPr>
          <w:b/>
          <w:bCs/>
        </w:rPr>
        <w:t>Name of person conducting</w:t>
      </w:r>
      <w:r w:rsidRPr="002C0458">
        <w:rPr>
          <w:b/>
          <w:bCs/>
          <w:spacing w:val="-14"/>
        </w:rPr>
        <w:t xml:space="preserve"> </w:t>
      </w:r>
      <w:r w:rsidRPr="002C0458">
        <w:rPr>
          <w:b/>
          <w:bCs/>
        </w:rPr>
        <w:t>the</w:t>
      </w:r>
      <w:r w:rsidRPr="002C0458">
        <w:rPr>
          <w:b/>
          <w:bCs/>
          <w:spacing w:val="-3"/>
        </w:rPr>
        <w:t xml:space="preserve"> </w:t>
      </w:r>
      <w:r w:rsidRPr="002C0458">
        <w:rPr>
          <w:b/>
          <w:bCs/>
        </w:rPr>
        <w:t>investigation</w:t>
      </w:r>
      <w:r w:rsidRPr="002C0458">
        <w:t xml:space="preserve">: </w:t>
      </w:r>
      <w:r w:rsidR="003C08A1" w:rsidRPr="003E7771">
        <w:rPr>
          <w:rFonts w:eastAsiaTheme="minorHAnsi"/>
          <w:color w:val="0070C0"/>
        </w:rPr>
        <w:t>Enter name(s)</w:t>
      </w:r>
    </w:p>
    <w:p w14:paraId="6B5C3EEB" w14:textId="2214B2A0" w:rsidR="001437CD" w:rsidRPr="001437CD" w:rsidRDefault="001437CD" w:rsidP="00AC769B">
      <w:pPr>
        <w:pStyle w:val="BodyText"/>
        <w:tabs>
          <w:tab w:val="left" w:pos="3019"/>
          <w:tab w:val="left" w:pos="9500"/>
        </w:tabs>
        <w:spacing w:before="0"/>
        <w:rPr>
          <w:b/>
          <w:color w:val="000000" w:themeColor="text1"/>
        </w:rPr>
      </w:pPr>
    </w:p>
    <w:tbl>
      <w:tblPr>
        <w:tblStyle w:val="TableGrid"/>
        <w:tblW w:w="0" w:type="auto"/>
        <w:tblLook w:val="04A0" w:firstRow="1" w:lastRow="0" w:firstColumn="1" w:lastColumn="0" w:noHBand="0" w:noVBand="1"/>
      </w:tblPr>
      <w:tblGrid>
        <w:gridCol w:w="2425"/>
        <w:gridCol w:w="2249"/>
        <w:gridCol w:w="2338"/>
        <w:gridCol w:w="2338"/>
      </w:tblGrid>
      <w:tr w:rsidR="001437CD" w14:paraId="7E8A8D85" w14:textId="77777777" w:rsidTr="00901BDD">
        <w:tc>
          <w:tcPr>
            <w:tcW w:w="9350" w:type="dxa"/>
            <w:gridSpan w:val="4"/>
            <w:vAlign w:val="center"/>
          </w:tcPr>
          <w:p w14:paraId="4C19381D" w14:textId="0992B6C2" w:rsidR="001437CD" w:rsidRDefault="001437CD" w:rsidP="001437CD">
            <w:pPr>
              <w:pStyle w:val="BodyText"/>
              <w:tabs>
                <w:tab w:val="left" w:pos="3019"/>
                <w:tab w:val="left" w:pos="9500"/>
              </w:tabs>
              <w:spacing w:before="0"/>
              <w:rPr>
                <w:b/>
                <w:color w:val="000000" w:themeColor="text1"/>
              </w:rPr>
            </w:pPr>
            <w:r w:rsidRPr="001437CD">
              <w:rPr>
                <w:b/>
                <w:bCs/>
                <w:sz w:val="20"/>
                <w:szCs w:val="20"/>
              </w:rPr>
              <w:t>COVID-19 Case Investigation Information</w:t>
            </w:r>
          </w:p>
        </w:tc>
      </w:tr>
      <w:tr w:rsidR="001437CD" w14:paraId="0F4389F4" w14:textId="77777777" w:rsidTr="00672F06">
        <w:tc>
          <w:tcPr>
            <w:tcW w:w="2425" w:type="dxa"/>
          </w:tcPr>
          <w:p w14:paraId="2464111E" w14:textId="29866591" w:rsidR="001437CD" w:rsidRDefault="001437CD" w:rsidP="001437CD">
            <w:pPr>
              <w:pStyle w:val="BodyText"/>
              <w:tabs>
                <w:tab w:val="left" w:pos="3019"/>
                <w:tab w:val="left" w:pos="9500"/>
              </w:tabs>
              <w:spacing w:before="0"/>
              <w:rPr>
                <w:b/>
                <w:color w:val="000000" w:themeColor="text1"/>
              </w:rPr>
            </w:pPr>
            <w:r w:rsidRPr="003C08A1">
              <w:rPr>
                <w:sz w:val="20"/>
                <w:szCs w:val="20"/>
              </w:rPr>
              <w:t>Employee (or non-employee*) name:</w:t>
            </w:r>
          </w:p>
        </w:tc>
        <w:tc>
          <w:tcPr>
            <w:tcW w:w="2249" w:type="dxa"/>
          </w:tcPr>
          <w:p w14:paraId="2DF171A8"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22A217FE" w14:textId="23F324FF" w:rsidR="001437CD" w:rsidRDefault="001437CD" w:rsidP="001437CD">
            <w:pPr>
              <w:pStyle w:val="BodyText"/>
              <w:tabs>
                <w:tab w:val="left" w:pos="3019"/>
                <w:tab w:val="left" w:pos="9500"/>
              </w:tabs>
              <w:spacing w:before="0"/>
              <w:rPr>
                <w:b/>
                <w:color w:val="000000" w:themeColor="text1"/>
              </w:rPr>
            </w:pPr>
            <w:r w:rsidRPr="003C08A1">
              <w:rPr>
                <w:sz w:val="20"/>
                <w:szCs w:val="20"/>
              </w:rPr>
              <w:t>Occupation (if non-employee, why they were in the workplace):</w:t>
            </w:r>
          </w:p>
        </w:tc>
        <w:tc>
          <w:tcPr>
            <w:tcW w:w="2338" w:type="dxa"/>
          </w:tcPr>
          <w:p w14:paraId="3F7F3C92" w14:textId="77777777" w:rsidR="001437CD" w:rsidRDefault="001437CD" w:rsidP="001437CD">
            <w:pPr>
              <w:pStyle w:val="BodyText"/>
              <w:tabs>
                <w:tab w:val="left" w:pos="3019"/>
                <w:tab w:val="left" w:pos="9500"/>
              </w:tabs>
              <w:spacing w:before="0"/>
              <w:rPr>
                <w:b/>
                <w:color w:val="000000" w:themeColor="text1"/>
              </w:rPr>
            </w:pPr>
          </w:p>
        </w:tc>
      </w:tr>
      <w:tr w:rsidR="001437CD" w14:paraId="7C3BC677" w14:textId="77777777" w:rsidTr="00672F06">
        <w:tc>
          <w:tcPr>
            <w:tcW w:w="2425" w:type="dxa"/>
          </w:tcPr>
          <w:p w14:paraId="2D10121C" w14:textId="0AD8225B" w:rsidR="001437CD" w:rsidRDefault="001437CD" w:rsidP="001437CD">
            <w:pPr>
              <w:pStyle w:val="BodyText"/>
              <w:tabs>
                <w:tab w:val="left" w:pos="3019"/>
                <w:tab w:val="left" w:pos="9500"/>
              </w:tabs>
              <w:spacing w:before="0"/>
              <w:rPr>
                <w:b/>
                <w:color w:val="000000" w:themeColor="text1"/>
              </w:rPr>
            </w:pPr>
            <w:r w:rsidRPr="003C08A1">
              <w:rPr>
                <w:sz w:val="20"/>
                <w:szCs w:val="20"/>
              </w:rPr>
              <w:t>Location where employee worked (or non-employee was present in the workplace):</w:t>
            </w:r>
          </w:p>
        </w:tc>
        <w:tc>
          <w:tcPr>
            <w:tcW w:w="2249" w:type="dxa"/>
          </w:tcPr>
          <w:p w14:paraId="5C93860D"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228A7E4F" w14:textId="20AAC358" w:rsidR="001437CD" w:rsidRDefault="001437CD" w:rsidP="001437CD">
            <w:pPr>
              <w:pStyle w:val="BodyText"/>
              <w:tabs>
                <w:tab w:val="left" w:pos="3019"/>
                <w:tab w:val="left" w:pos="9500"/>
              </w:tabs>
              <w:spacing w:before="0"/>
              <w:rPr>
                <w:b/>
                <w:color w:val="000000" w:themeColor="text1"/>
              </w:rPr>
            </w:pPr>
            <w:r w:rsidRPr="003C08A1">
              <w:rPr>
                <w:sz w:val="20"/>
                <w:szCs w:val="20"/>
              </w:rPr>
              <w:t>Date investigation was initiated:</w:t>
            </w:r>
          </w:p>
        </w:tc>
        <w:tc>
          <w:tcPr>
            <w:tcW w:w="2338" w:type="dxa"/>
          </w:tcPr>
          <w:p w14:paraId="361C7185" w14:textId="77777777" w:rsidR="001437CD" w:rsidRDefault="001437CD" w:rsidP="001437CD">
            <w:pPr>
              <w:pStyle w:val="BodyText"/>
              <w:tabs>
                <w:tab w:val="left" w:pos="3019"/>
                <w:tab w:val="left" w:pos="9500"/>
              </w:tabs>
              <w:spacing w:before="0"/>
              <w:rPr>
                <w:b/>
                <w:color w:val="000000" w:themeColor="text1"/>
              </w:rPr>
            </w:pPr>
          </w:p>
        </w:tc>
      </w:tr>
      <w:tr w:rsidR="001437CD" w14:paraId="72CCD185" w14:textId="77777777" w:rsidTr="00672F06">
        <w:tc>
          <w:tcPr>
            <w:tcW w:w="2425" w:type="dxa"/>
          </w:tcPr>
          <w:p w14:paraId="1C39CA8E" w14:textId="076A7DC2" w:rsidR="001437CD" w:rsidRDefault="001437CD" w:rsidP="001437CD">
            <w:pPr>
              <w:pStyle w:val="BodyText"/>
              <w:tabs>
                <w:tab w:val="left" w:pos="3019"/>
                <w:tab w:val="left" w:pos="9500"/>
              </w:tabs>
              <w:spacing w:before="0"/>
              <w:rPr>
                <w:b/>
                <w:color w:val="000000" w:themeColor="text1"/>
              </w:rPr>
            </w:pPr>
            <w:proofErr w:type="gramStart"/>
            <w:r w:rsidRPr="003C08A1">
              <w:rPr>
                <w:sz w:val="20"/>
                <w:szCs w:val="20"/>
              </w:rPr>
              <w:t>Was</w:t>
            </w:r>
            <w:proofErr w:type="gramEnd"/>
            <w:r w:rsidRPr="003C08A1">
              <w:rPr>
                <w:sz w:val="20"/>
                <w:szCs w:val="20"/>
              </w:rPr>
              <w:t xml:space="preserve"> COVID-19 test offered?</w:t>
            </w:r>
          </w:p>
        </w:tc>
        <w:tc>
          <w:tcPr>
            <w:tcW w:w="2249" w:type="dxa"/>
          </w:tcPr>
          <w:p w14:paraId="701C5EDB"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0B6FFD62" w14:textId="1B67400A" w:rsidR="001437CD" w:rsidRDefault="001437CD" w:rsidP="001437CD">
            <w:pPr>
              <w:pStyle w:val="BodyText"/>
              <w:tabs>
                <w:tab w:val="left" w:pos="3019"/>
                <w:tab w:val="left" w:pos="9500"/>
              </w:tabs>
              <w:spacing w:before="0"/>
              <w:rPr>
                <w:b/>
                <w:color w:val="000000" w:themeColor="text1"/>
              </w:rPr>
            </w:pPr>
            <w:r w:rsidRPr="003C08A1">
              <w:rPr>
                <w:sz w:val="20"/>
                <w:szCs w:val="20"/>
              </w:rPr>
              <w:t>Name(s) of staff involved in the investigation:</w:t>
            </w:r>
          </w:p>
        </w:tc>
        <w:tc>
          <w:tcPr>
            <w:tcW w:w="2338" w:type="dxa"/>
          </w:tcPr>
          <w:p w14:paraId="62585BF6" w14:textId="77777777" w:rsidR="001437CD" w:rsidRDefault="001437CD" w:rsidP="001437CD">
            <w:pPr>
              <w:pStyle w:val="BodyText"/>
              <w:tabs>
                <w:tab w:val="left" w:pos="3019"/>
                <w:tab w:val="left" w:pos="9500"/>
              </w:tabs>
              <w:spacing w:before="0"/>
              <w:rPr>
                <w:b/>
                <w:color w:val="000000" w:themeColor="text1"/>
              </w:rPr>
            </w:pPr>
          </w:p>
        </w:tc>
      </w:tr>
      <w:tr w:rsidR="001437CD" w14:paraId="529F3E36" w14:textId="77777777" w:rsidTr="00672F06">
        <w:tc>
          <w:tcPr>
            <w:tcW w:w="2425" w:type="dxa"/>
          </w:tcPr>
          <w:p w14:paraId="5B493390" w14:textId="3CB38547" w:rsidR="001437CD" w:rsidRPr="003C08A1" w:rsidRDefault="001437CD" w:rsidP="001437CD">
            <w:pPr>
              <w:pStyle w:val="BodyText"/>
              <w:tabs>
                <w:tab w:val="left" w:pos="3019"/>
                <w:tab w:val="left" w:pos="9500"/>
              </w:tabs>
              <w:spacing w:before="0"/>
              <w:rPr>
                <w:sz w:val="20"/>
                <w:szCs w:val="20"/>
              </w:rPr>
            </w:pPr>
            <w:r w:rsidRPr="003C08A1">
              <w:rPr>
                <w:sz w:val="20"/>
                <w:szCs w:val="20"/>
              </w:rPr>
              <w:t>Date and time the COVID-19 case was last present in the workplace:</w:t>
            </w:r>
          </w:p>
        </w:tc>
        <w:tc>
          <w:tcPr>
            <w:tcW w:w="2249" w:type="dxa"/>
          </w:tcPr>
          <w:p w14:paraId="224C014B"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58DA55E3" w14:textId="4E0CCA49" w:rsidR="001437CD" w:rsidRPr="003C08A1" w:rsidRDefault="001437CD" w:rsidP="001437CD">
            <w:pPr>
              <w:pStyle w:val="BodyText"/>
              <w:tabs>
                <w:tab w:val="left" w:pos="3019"/>
                <w:tab w:val="left" w:pos="9500"/>
              </w:tabs>
              <w:spacing w:before="0"/>
              <w:rPr>
                <w:sz w:val="20"/>
                <w:szCs w:val="20"/>
              </w:rPr>
            </w:pPr>
            <w:r w:rsidRPr="003C08A1">
              <w:rPr>
                <w:sz w:val="20"/>
                <w:szCs w:val="20"/>
              </w:rPr>
              <w:t>Date of the positive or negative test and/or diagnosis:</w:t>
            </w:r>
          </w:p>
        </w:tc>
        <w:tc>
          <w:tcPr>
            <w:tcW w:w="2338" w:type="dxa"/>
          </w:tcPr>
          <w:p w14:paraId="4B1DD5C8" w14:textId="77777777" w:rsidR="001437CD" w:rsidRDefault="001437CD" w:rsidP="001437CD">
            <w:pPr>
              <w:pStyle w:val="BodyText"/>
              <w:tabs>
                <w:tab w:val="left" w:pos="3019"/>
                <w:tab w:val="left" w:pos="9500"/>
              </w:tabs>
              <w:spacing w:before="0"/>
              <w:rPr>
                <w:b/>
                <w:color w:val="000000" w:themeColor="text1"/>
              </w:rPr>
            </w:pPr>
          </w:p>
        </w:tc>
      </w:tr>
      <w:tr w:rsidR="001437CD" w14:paraId="227CD3C4" w14:textId="77777777" w:rsidTr="00672F06">
        <w:tc>
          <w:tcPr>
            <w:tcW w:w="2425" w:type="dxa"/>
          </w:tcPr>
          <w:p w14:paraId="75014532" w14:textId="589543A2" w:rsidR="001437CD" w:rsidRPr="003C08A1" w:rsidRDefault="001437CD" w:rsidP="001437CD">
            <w:pPr>
              <w:pStyle w:val="BodyText"/>
              <w:tabs>
                <w:tab w:val="left" w:pos="3019"/>
                <w:tab w:val="left" w:pos="9500"/>
              </w:tabs>
              <w:spacing w:before="0"/>
              <w:rPr>
                <w:sz w:val="20"/>
                <w:szCs w:val="20"/>
              </w:rPr>
            </w:pPr>
            <w:r w:rsidRPr="003C08A1">
              <w:rPr>
                <w:sz w:val="20"/>
                <w:szCs w:val="20"/>
              </w:rPr>
              <w:t>Date the case first had one or more</w:t>
            </w:r>
            <w:r w:rsidRPr="003C08A1">
              <w:rPr>
                <w:spacing w:val="-15"/>
                <w:sz w:val="20"/>
                <w:szCs w:val="20"/>
              </w:rPr>
              <w:t xml:space="preserve"> </w:t>
            </w:r>
            <w:r w:rsidRPr="003C08A1">
              <w:rPr>
                <w:sz w:val="20"/>
                <w:szCs w:val="20"/>
              </w:rPr>
              <w:t>COVID-19</w:t>
            </w:r>
            <w:r w:rsidRPr="003C08A1">
              <w:rPr>
                <w:spacing w:val="-3"/>
                <w:sz w:val="20"/>
                <w:szCs w:val="20"/>
              </w:rPr>
              <w:t xml:space="preserve"> </w:t>
            </w:r>
            <w:r w:rsidRPr="003C08A1">
              <w:rPr>
                <w:sz w:val="20"/>
                <w:szCs w:val="20"/>
              </w:rPr>
              <w:t>symptoms:</w:t>
            </w:r>
          </w:p>
        </w:tc>
        <w:tc>
          <w:tcPr>
            <w:tcW w:w="2249" w:type="dxa"/>
          </w:tcPr>
          <w:p w14:paraId="4CC895CF" w14:textId="77777777" w:rsidR="001437CD" w:rsidRDefault="001437CD" w:rsidP="001437CD">
            <w:pPr>
              <w:pStyle w:val="BodyText"/>
              <w:tabs>
                <w:tab w:val="left" w:pos="3019"/>
                <w:tab w:val="left" w:pos="9500"/>
              </w:tabs>
              <w:spacing w:before="0"/>
              <w:rPr>
                <w:b/>
                <w:color w:val="000000" w:themeColor="text1"/>
              </w:rPr>
            </w:pPr>
          </w:p>
        </w:tc>
        <w:tc>
          <w:tcPr>
            <w:tcW w:w="2338" w:type="dxa"/>
          </w:tcPr>
          <w:p w14:paraId="46280FC6" w14:textId="715091C3" w:rsidR="001437CD" w:rsidRPr="003C08A1" w:rsidRDefault="001437CD" w:rsidP="001437CD">
            <w:pPr>
              <w:pStyle w:val="BodyText"/>
              <w:tabs>
                <w:tab w:val="left" w:pos="3019"/>
                <w:tab w:val="left" w:pos="9500"/>
              </w:tabs>
              <w:spacing w:before="0"/>
              <w:rPr>
                <w:sz w:val="20"/>
                <w:szCs w:val="20"/>
              </w:rPr>
            </w:pPr>
            <w:r w:rsidRPr="003C08A1">
              <w:rPr>
                <w:sz w:val="20"/>
                <w:szCs w:val="20"/>
              </w:rPr>
              <w:t>Information received regarding COVID-19 test results and onset of</w:t>
            </w:r>
            <w:r w:rsidRPr="003C08A1">
              <w:rPr>
                <w:spacing w:val="-11"/>
                <w:sz w:val="20"/>
                <w:szCs w:val="20"/>
              </w:rPr>
              <w:t xml:space="preserve"> </w:t>
            </w:r>
            <w:r w:rsidRPr="003C08A1">
              <w:rPr>
                <w:sz w:val="20"/>
                <w:szCs w:val="20"/>
              </w:rPr>
              <w:t>symptoms (attach documentation):</w:t>
            </w:r>
          </w:p>
        </w:tc>
        <w:tc>
          <w:tcPr>
            <w:tcW w:w="2338" w:type="dxa"/>
          </w:tcPr>
          <w:p w14:paraId="09F1F626" w14:textId="77777777" w:rsidR="001437CD" w:rsidRDefault="001437CD" w:rsidP="001437CD">
            <w:pPr>
              <w:pStyle w:val="BodyText"/>
              <w:tabs>
                <w:tab w:val="left" w:pos="3019"/>
                <w:tab w:val="left" w:pos="9500"/>
              </w:tabs>
              <w:spacing w:before="0"/>
              <w:rPr>
                <w:b/>
                <w:color w:val="000000" w:themeColor="text1"/>
              </w:rPr>
            </w:pPr>
          </w:p>
        </w:tc>
      </w:tr>
      <w:tr w:rsidR="001437CD" w14:paraId="5290DED4" w14:textId="77777777" w:rsidTr="00672F06">
        <w:tc>
          <w:tcPr>
            <w:tcW w:w="2425" w:type="dxa"/>
          </w:tcPr>
          <w:p w14:paraId="25171E14" w14:textId="1E098EA2" w:rsidR="001437CD" w:rsidRPr="003C08A1" w:rsidRDefault="001437CD" w:rsidP="001437CD">
            <w:pPr>
              <w:pStyle w:val="BodyText"/>
              <w:tabs>
                <w:tab w:val="left" w:pos="3019"/>
                <w:tab w:val="left" w:pos="9500"/>
              </w:tabs>
              <w:spacing w:before="0"/>
              <w:rPr>
                <w:sz w:val="20"/>
                <w:szCs w:val="20"/>
              </w:rPr>
            </w:pPr>
            <w:r w:rsidRPr="003C08A1">
              <w:rPr>
                <w:sz w:val="20"/>
                <w:szCs w:val="20"/>
              </w:rPr>
              <w:t>Results of the evaluation of the COVID-19 case and all locations at the workplace that may have been visited by the COVID-19 case during the high-risk exposure period and who may have been exposed (attach additional information):</w:t>
            </w:r>
          </w:p>
        </w:tc>
        <w:tc>
          <w:tcPr>
            <w:tcW w:w="6925" w:type="dxa"/>
            <w:gridSpan w:val="3"/>
          </w:tcPr>
          <w:p w14:paraId="4BB0A403" w14:textId="77777777" w:rsidR="001437CD" w:rsidRDefault="001437CD" w:rsidP="001437CD">
            <w:pPr>
              <w:pStyle w:val="BodyText"/>
              <w:tabs>
                <w:tab w:val="left" w:pos="3019"/>
                <w:tab w:val="left" w:pos="9500"/>
              </w:tabs>
              <w:spacing w:before="0"/>
              <w:rPr>
                <w:b/>
                <w:color w:val="000000" w:themeColor="text1"/>
              </w:rPr>
            </w:pPr>
          </w:p>
        </w:tc>
      </w:tr>
      <w:bookmarkEnd w:id="38"/>
    </w:tbl>
    <w:p w14:paraId="64A13017" w14:textId="77777777" w:rsidR="00961C92" w:rsidRDefault="00961C92" w:rsidP="00961C92">
      <w:r>
        <w:br w:type="page"/>
      </w:r>
    </w:p>
    <w:p w14:paraId="16BECF27" w14:textId="77777777" w:rsidR="00961C92" w:rsidRDefault="00961C92" w:rsidP="00961C92">
      <w:pPr>
        <w:pStyle w:val="BodyText"/>
        <w:tabs>
          <w:tab w:val="left" w:pos="5871"/>
        </w:tabs>
        <w:spacing w:before="0" w:line="252" w:lineRule="exact"/>
        <w:ind w:left="111"/>
      </w:pPr>
      <w:bookmarkStart w:id="39" w:name="_Hlk102466606"/>
    </w:p>
    <w:tbl>
      <w:tblPr>
        <w:tblStyle w:val="TableGrid"/>
        <w:tblW w:w="0" w:type="auto"/>
        <w:tblLook w:val="04A0" w:firstRow="1" w:lastRow="0" w:firstColumn="1" w:lastColumn="0" w:noHBand="0" w:noVBand="1"/>
        <w:tblCaption w:val="investigating covid 19 cases-continued"/>
        <w:tblDescription w:val="a form to be used to document all the information that must be obtained during a covid 19 case investigation"/>
      </w:tblPr>
      <w:tblGrid>
        <w:gridCol w:w="2468"/>
        <w:gridCol w:w="2606"/>
        <w:gridCol w:w="2226"/>
        <w:gridCol w:w="2050"/>
      </w:tblGrid>
      <w:tr w:rsidR="00961C92" w14:paraId="616BE078" w14:textId="77777777" w:rsidTr="000D0C2F">
        <w:trPr>
          <w:tblHeader/>
        </w:trPr>
        <w:tc>
          <w:tcPr>
            <w:tcW w:w="10790" w:type="dxa"/>
            <w:gridSpan w:val="4"/>
          </w:tcPr>
          <w:p w14:paraId="311DDB1E" w14:textId="77777777" w:rsidR="00961C92" w:rsidRPr="009C3B5E" w:rsidRDefault="00961C92" w:rsidP="009F0C69">
            <w:pPr>
              <w:pStyle w:val="BodyText"/>
              <w:spacing w:before="0" w:line="249" w:lineRule="auto"/>
              <w:ind w:left="111"/>
              <w:rPr>
                <w:b/>
                <w:bCs/>
              </w:rPr>
            </w:pPr>
            <w:r w:rsidRPr="009C3B5E">
              <w:rPr>
                <w:b/>
                <w:bCs/>
              </w:rPr>
              <w:t>Notice given (within one business day, in a way that does not reveal any personal identifying information of the COVID-19 case) of the potential COVID-19 exposure to:</w:t>
            </w:r>
          </w:p>
        </w:tc>
      </w:tr>
      <w:tr w:rsidR="00961C92" w14:paraId="1ED80736" w14:textId="77777777" w:rsidTr="009F0C69">
        <w:trPr>
          <w:trHeight w:val="377"/>
        </w:trPr>
        <w:tc>
          <w:tcPr>
            <w:tcW w:w="2695" w:type="dxa"/>
            <w:vMerge w:val="restart"/>
            <w:vAlign w:val="center"/>
          </w:tcPr>
          <w:p w14:paraId="028F3BE1" w14:textId="7B0419AB" w:rsidR="00961C92" w:rsidRPr="00095E9B" w:rsidRDefault="00961C92" w:rsidP="003C08A1">
            <w:pPr>
              <w:pStyle w:val="BodyText"/>
              <w:spacing w:before="1" w:line="249" w:lineRule="auto"/>
              <w:rPr>
                <w:color w:val="0D0D0D" w:themeColor="text1" w:themeTint="F2"/>
                <w:sz w:val="20"/>
                <w:szCs w:val="20"/>
              </w:rPr>
            </w:pPr>
            <w:r w:rsidRPr="00095E9B">
              <w:rPr>
                <w:color w:val="0D0D0D" w:themeColor="text1" w:themeTint="F2"/>
                <w:sz w:val="20"/>
                <w:szCs w:val="20"/>
              </w:rPr>
              <w:t>All employees who may have had</w:t>
            </w:r>
            <w:r w:rsidR="00E71D1E" w:rsidRPr="00095E9B">
              <w:rPr>
                <w:color w:val="0D0D0D" w:themeColor="text1" w:themeTint="F2"/>
                <w:sz w:val="20"/>
                <w:szCs w:val="20"/>
              </w:rPr>
              <w:t xml:space="preserve"> a </w:t>
            </w:r>
            <w:r w:rsidR="00095E9B" w:rsidRPr="00095E9B">
              <w:rPr>
                <w:color w:val="0D0D0D" w:themeColor="text1" w:themeTint="F2"/>
                <w:sz w:val="20"/>
                <w:szCs w:val="20"/>
              </w:rPr>
              <w:t>close contact</w:t>
            </w:r>
            <w:r w:rsidR="00334C5F">
              <w:rPr>
                <w:color w:val="0D0D0D" w:themeColor="text1" w:themeTint="F2"/>
                <w:sz w:val="20"/>
                <w:szCs w:val="20"/>
              </w:rPr>
              <w:t xml:space="preserve"> </w:t>
            </w:r>
            <w:r w:rsidR="00334C5F" w:rsidRPr="00FD17C0">
              <w:rPr>
                <w:sz w:val="20"/>
                <w:szCs w:val="20"/>
              </w:rPr>
              <w:t>(</w:t>
            </w:r>
            <w:r w:rsidR="00180A51" w:rsidRPr="00FD17C0">
              <w:rPr>
                <w:sz w:val="20"/>
                <w:szCs w:val="20"/>
              </w:rPr>
              <w:t>i.e.,</w:t>
            </w:r>
            <w:r w:rsidR="00334C5F" w:rsidRPr="00FD17C0">
              <w:rPr>
                <w:sz w:val="20"/>
                <w:szCs w:val="20"/>
              </w:rPr>
              <w:t xml:space="preserve"> </w:t>
            </w:r>
            <w:r w:rsidR="00180A51" w:rsidRPr="00FD17C0">
              <w:rPr>
                <w:sz w:val="20"/>
                <w:szCs w:val="20"/>
              </w:rPr>
              <w:t>shared airspace</w:t>
            </w:r>
            <w:r w:rsidR="00334C5F" w:rsidRPr="00FD17C0">
              <w:rPr>
                <w:sz w:val="20"/>
                <w:szCs w:val="20"/>
              </w:rPr>
              <w:t>)</w:t>
            </w:r>
            <w:r w:rsidR="00095E9B" w:rsidRPr="00FD17C0">
              <w:rPr>
                <w:sz w:val="20"/>
                <w:szCs w:val="20"/>
              </w:rPr>
              <w:t xml:space="preserve"> </w:t>
            </w:r>
            <w:r w:rsidR="00E71D1E" w:rsidRPr="00095E9B">
              <w:rPr>
                <w:color w:val="0D0D0D" w:themeColor="text1" w:themeTint="F2"/>
                <w:sz w:val="20"/>
                <w:szCs w:val="20"/>
              </w:rPr>
              <w:t>with a</w:t>
            </w:r>
            <w:r w:rsidRPr="00095E9B">
              <w:rPr>
                <w:color w:val="0D0D0D" w:themeColor="text1" w:themeTint="F2"/>
                <w:sz w:val="20"/>
                <w:szCs w:val="20"/>
              </w:rPr>
              <w:t xml:space="preserve"> COVID-19 </w:t>
            </w:r>
            <w:r w:rsidR="00E71D1E" w:rsidRPr="00095E9B">
              <w:rPr>
                <w:color w:val="0D0D0D" w:themeColor="text1" w:themeTint="F2"/>
                <w:sz w:val="20"/>
                <w:szCs w:val="20"/>
              </w:rPr>
              <w:t xml:space="preserve">case </w:t>
            </w:r>
            <w:r w:rsidRPr="00095E9B">
              <w:rPr>
                <w:color w:val="0D0D0D" w:themeColor="text1" w:themeTint="F2"/>
                <w:sz w:val="20"/>
                <w:szCs w:val="20"/>
              </w:rPr>
              <w:t>and their authorized representatives.</w:t>
            </w:r>
          </w:p>
        </w:tc>
        <w:tc>
          <w:tcPr>
            <w:tcW w:w="2995" w:type="dxa"/>
            <w:vAlign w:val="center"/>
          </w:tcPr>
          <w:p w14:paraId="4BF8E9E0" w14:textId="77777777" w:rsidR="00961C92" w:rsidRPr="003C08A1" w:rsidRDefault="00961C92" w:rsidP="003C08A1">
            <w:pPr>
              <w:pStyle w:val="BodyText"/>
              <w:spacing w:before="1" w:line="249" w:lineRule="auto"/>
              <w:rPr>
                <w:sz w:val="20"/>
                <w:szCs w:val="20"/>
              </w:rPr>
            </w:pPr>
            <w:r w:rsidRPr="003C08A1">
              <w:rPr>
                <w:sz w:val="20"/>
                <w:szCs w:val="20"/>
              </w:rPr>
              <w:t>Date:</w:t>
            </w:r>
          </w:p>
        </w:tc>
        <w:tc>
          <w:tcPr>
            <w:tcW w:w="5100" w:type="dxa"/>
            <w:gridSpan w:val="2"/>
            <w:vAlign w:val="center"/>
          </w:tcPr>
          <w:p w14:paraId="273106A1" w14:textId="77777777" w:rsidR="00961C92" w:rsidRPr="009C3B5E" w:rsidRDefault="00961C92" w:rsidP="009F0C69">
            <w:pPr>
              <w:spacing w:line="252" w:lineRule="exact"/>
              <w:jc w:val="right"/>
              <w:rPr>
                <w:b/>
                <w:bCs/>
              </w:rPr>
            </w:pPr>
          </w:p>
        </w:tc>
      </w:tr>
      <w:tr w:rsidR="00961C92" w14:paraId="69D32E54" w14:textId="77777777" w:rsidTr="009F0C69">
        <w:trPr>
          <w:trHeight w:val="1520"/>
        </w:trPr>
        <w:tc>
          <w:tcPr>
            <w:tcW w:w="2695" w:type="dxa"/>
            <w:vMerge/>
            <w:vAlign w:val="center"/>
          </w:tcPr>
          <w:p w14:paraId="60996959" w14:textId="77777777" w:rsidR="00961C92" w:rsidRPr="003C08A1" w:rsidRDefault="00961C92" w:rsidP="003C08A1">
            <w:pPr>
              <w:pStyle w:val="BodyText"/>
              <w:spacing w:before="1" w:line="249" w:lineRule="auto"/>
              <w:rPr>
                <w:sz w:val="20"/>
                <w:szCs w:val="20"/>
              </w:rPr>
            </w:pPr>
          </w:p>
        </w:tc>
        <w:tc>
          <w:tcPr>
            <w:tcW w:w="2995" w:type="dxa"/>
            <w:vAlign w:val="center"/>
          </w:tcPr>
          <w:p w14:paraId="786B6727" w14:textId="77777777" w:rsidR="00961C92" w:rsidRPr="003C08A1" w:rsidRDefault="00961C92" w:rsidP="003C08A1">
            <w:pPr>
              <w:pStyle w:val="BodyText"/>
              <w:spacing w:before="1" w:line="249" w:lineRule="auto"/>
              <w:rPr>
                <w:sz w:val="20"/>
                <w:szCs w:val="20"/>
              </w:rPr>
            </w:pPr>
            <w:r w:rsidRPr="003C08A1">
              <w:rPr>
                <w:sz w:val="20"/>
                <w:szCs w:val="20"/>
              </w:rPr>
              <w:t>Names of employees that were notified:</w:t>
            </w:r>
          </w:p>
        </w:tc>
        <w:tc>
          <w:tcPr>
            <w:tcW w:w="5100" w:type="dxa"/>
            <w:gridSpan w:val="2"/>
            <w:vAlign w:val="center"/>
          </w:tcPr>
          <w:p w14:paraId="4B612B9E" w14:textId="77777777" w:rsidR="00961C92" w:rsidRPr="009C3B5E" w:rsidRDefault="00961C92" w:rsidP="009F0C69">
            <w:pPr>
              <w:spacing w:line="252" w:lineRule="exact"/>
              <w:jc w:val="right"/>
              <w:rPr>
                <w:b/>
                <w:bCs/>
              </w:rPr>
            </w:pPr>
          </w:p>
        </w:tc>
      </w:tr>
      <w:tr w:rsidR="00961C92" w14:paraId="6413ED59" w14:textId="77777777" w:rsidTr="009F0C69">
        <w:trPr>
          <w:trHeight w:val="368"/>
        </w:trPr>
        <w:tc>
          <w:tcPr>
            <w:tcW w:w="2695" w:type="dxa"/>
            <w:vMerge w:val="restart"/>
            <w:vAlign w:val="center"/>
          </w:tcPr>
          <w:p w14:paraId="65A535DD" w14:textId="77777777" w:rsidR="00961C92" w:rsidRPr="003C08A1" w:rsidRDefault="00961C92" w:rsidP="003C08A1">
            <w:pPr>
              <w:pStyle w:val="BodyText"/>
              <w:spacing w:before="1" w:line="249" w:lineRule="auto"/>
              <w:rPr>
                <w:sz w:val="20"/>
                <w:szCs w:val="20"/>
              </w:rPr>
            </w:pPr>
            <w:r w:rsidRPr="003C08A1">
              <w:rPr>
                <w:sz w:val="20"/>
                <w:szCs w:val="20"/>
              </w:rPr>
              <w:t>Independent contractors and other employers present at the workplace during the high-risk exposure period.</w:t>
            </w:r>
          </w:p>
        </w:tc>
        <w:tc>
          <w:tcPr>
            <w:tcW w:w="2995" w:type="dxa"/>
            <w:vAlign w:val="center"/>
          </w:tcPr>
          <w:p w14:paraId="0E1047F7" w14:textId="77777777" w:rsidR="00961C92" w:rsidRPr="003C08A1" w:rsidRDefault="00961C92" w:rsidP="003C08A1">
            <w:pPr>
              <w:pStyle w:val="BodyText"/>
              <w:spacing w:before="1" w:line="249" w:lineRule="auto"/>
              <w:rPr>
                <w:sz w:val="20"/>
                <w:szCs w:val="20"/>
              </w:rPr>
            </w:pPr>
            <w:r w:rsidRPr="003C08A1">
              <w:rPr>
                <w:sz w:val="20"/>
                <w:szCs w:val="20"/>
              </w:rPr>
              <w:t>Date:</w:t>
            </w:r>
          </w:p>
        </w:tc>
        <w:tc>
          <w:tcPr>
            <w:tcW w:w="5100" w:type="dxa"/>
            <w:gridSpan w:val="2"/>
            <w:vAlign w:val="center"/>
          </w:tcPr>
          <w:p w14:paraId="21A578B1" w14:textId="77777777" w:rsidR="00961C92" w:rsidRPr="009C3B5E" w:rsidRDefault="00961C92" w:rsidP="009F0C69">
            <w:pPr>
              <w:spacing w:line="252" w:lineRule="exact"/>
              <w:jc w:val="right"/>
              <w:rPr>
                <w:b/>
                <w:bCs/>
              </w:rPr>
            </w:pPr>
          </w:p>
        </w:tc>
      </w:tr>
      <w:tr w:rsidR="00961C92" w14:paraId="19821AE7" w14:textId="77777777" w:rsidTr="009F0C69">
        <w:trPr>
          <w:trHeight w:val="1871"/>
        </w:trPr>
        <w:tc>
          <w:tcPr>
            <w:tcW w:w="2695" w:type="dxa"/>
            <w:vMerge/>
            <w:vAlign w:val="center"/>
          </w:tcPr>
          <w:p w14:paraId="6B85615F" w14:textId="77777777" w:rsidR="00961C92" w:rsidRPr="003C08A1" w:rsidRDefault="00961C92" w:rsidP="003C08A1">
            <w:pPr>
              <w:pStyle w:val="BodyText"/>
              <w:spacing w:before="1" w:line="249" w:lineRule="auto"/>
              <w:rPr>
                <w:sz w:val="20"/>
                <w:szCs w:val="20"/>
              </w:rPr>
            </w:pPr>
          </w:p>
        </w:tc>
        <w:tc>
          <w:tcPr>
            <w:tcW w:w="2995" w:type="dxa"/>
            <w:vAlign w:val="center"/>
          </w:tcPr>
          <w:p w14:paraId="76F564E2" w14:textId="77777777" w:rsidR="00961C92" w:rsidRPr="003C08A1" w:rsidRDefault="00961C92" w:rsidP="003C08A1">
            <w:pPr>
              <w:pStyle w:val="BodyText"/>
              <w:spacing w:before="1" w:line="249" w:lineRule="auto"/>
              <w:rPr>
                <w:sz w:val="20"/>
                <w:szCs w:val="20"/>
              </w:rPr>
            </w:pPr>
            <w:r w:rsidRPr="003C08A1">
              <w:rPr>
                <w:sz w:val="20"/>
                <w:szCs w:val="20"/>
              </w:rPr>
              <w:t>Names of individuals that were notified:</w:t>
            </w:r>
          </w:p>
        </w:tc>
        <w:tc>
          <w:tcPr>
            <w:tcW w:w="5100" w:type="dxa"/>
            <w:gridSpan w:val="2"/>
            <w:vAlign w:val="center"/>
          </w:tcPr>
          <w:p w14:paraId="3F2C172E" w14:textId="77777777" w:rsidR="00961C92" w:rsidRPr="009C3B5E" w:rsidRDefault="00961C92" w:rsidP="009F0C69">
            <w:pPr>
              <w:spacing w:line="252" w:lineRule="exact"/>
              <w:jc w:val="right"/>
              <w:rPr>
                <w:b/>
                <w:bCs/>
              </w:rPr>
            </w:pPr>
          </w:p>
        </w:tc>
      </w:tr>
      <w:tr w:rsidR="00961C92" w14:paraId="479D9C99" w14:textId="77777777" w:rsidTr="003C08A1">
        <w:trPr>
          <w:trHeight w:val="6912"/>
        </w:trPr>
        <w:tc>
          <w:tcPr>
            <w:tcW w:w="2695" w:type="dxa"/>
          </w:tcPr>
          <w:p w14:paraId="2F4EC591" w14:textId="77777777" w:rsidR="00961C92" w:rsidRPr="003C08A1" w:rsidRDefault="00961C92" w:rsidP="003C08A1">
            <w:pPr>
              <w:pStyle w:val="BodyText"/>
              <w:spacing w:before="1" w:line="249" w:lineRule="auto"/>
              <w:rPr>
                <w:sz w:val="20"/>
                <w:szCs w:val="20"/>
              </w:rPr>
            </w:pPr>
            <w:r w:rsidRPr="003C08A1">
              <w:rPr>
                <w:sz w:val="20"/>
                <w:szCs w:val="20"/>
              </w:rPr>
              <w:t>What were the workplace conditions that could have contributed to the risk of COVID-19 exposure?</w:t>
            </w:r>
          </w:p>
        </w:tc>
        <w:tc>
          <w:tcPr>
            <w:tcW w:w="2995" w:type="dxa"/>
          </w:tcPr>
          <w:p w14:paraId="7BFE279C" w14:textId="77777777" w:rsidR="00961C92" w:rsidRPr="003C08A1" w:rsidRDefault="00961C92" w:rsidP="003C08A1">
            <w:pPr>
              <w:pStyle w:val="BodyText"/>
              <w:spacing w:before="1" w:line="249" w:lineRule="auto"/>
              <w:rPr>
                <w:sz w:val="20"/>
                <w:szCs w:val="20"/>
              </w:rPr>
            </w:pPr>
          </w:p>
        </w:tc>
        <w:tc>
          <w:tcPr>
            <w:tcW w:w="2550" w:type="dxa"/>
          </w:tcPr>
          <w:p w14:paraId="60428701" w14:textId="77777777" w:rsidR="00961C92" w:rsidRPr="003C08A1" w:rsidRDefault="00961C92" w:rsidP="003C08A1">
            <w:pPr>
              <w:pStyle w:val="BodyText"/>
              <w:spacing w:before="1" w:line="249" w:lineRule="auto"/>
              <w:rPr>
                <w:sz w:val="20"/>
                <w:szCs w:val="20"/>
              </w:rPr>
            </w:pPr>
            <w:r w:rsidRPr="003C08A1">
              <w:rPr>
                <w:sz w:val="20"/>
                <w:szCs w:val="20"/>
              </w:rPr>
              <w:t>What could be done to reduce exposure to COVID-19?</w:t>
            </w:r>
          </w:p>
        </w:tc>
        <w:tc>
          <w:tcPr>
            <w:tcW w:w="2550" w:type="dxa"/>
          </w:tcPr>
          <w:p w14:paraId="73420A9A" w14:textId="77777777" w:rsidR="00961C92" w:rsidRPr="003C08A1" w:rsidRDefault="00961C92" w:rsidP="003C08A1">
            <w:pPr>
              <w:pStyle w:val="BodyText"/>
              <w:spacing w:before="1" w:line="249" w:lineRule="auto"/>
              <w:rPr>
                <w:sz w:val="20"/>
                <w:szCs w:val="20"/>
              </w:rPr>
            </w:pPr>
          </w:p>
        </w:tc>
      </w:tr>
      <w:tr w:rsidR="00961C92" w14:paraId="085E020F" w14:textId="77777777" w:rsidTr="006D6730">
        <w:tc>
          <w:tcPr>
            <w:tcW w:w="2695" w:type="dxa"/>
            <w:vAlign w:val="center"/>
          </w:tcPr>
          <w:p w14:paraId="048D6DBB" w14:textId="77777777" w:rsidR="00961C92" w:rsidRPr="003C08A1" w:rsidRDefault="00961C92" w:rsidP="003C08A1">
            <w:pPr>
              <w:pStyle w:val="BodyText"/>
              <w:spacing w:before="1" w:line="249" w:lineRule="auto"/>
              <w:rPr>
                <w:sz w:val="20"/>
                <w:szCs w:val="20"/>
              </w:rPr>
            </w:pPr>
            <w:r w:rsidRPr="003C08A1">
              <w:rPr>
                <w:sz w:val="20"/>
                <w:szCs w:val="20"/>
              </w:rPr>
              <w:t>Was local health department notified?</w:t>
            </w:r>
          </w:p>
        </w:tc>
        <w:tc>
          <w:tcPr>
            <w:tcW w:w="2995" w:type="dxa"/>
            <w:vAlign w:val="center"/>
          </w:tcPr>
          <w:p w14:paraId="40B751BC" w14:textId="77777777" w:rsidR="00961C92" w:rsidRPr="003C08A1" w:rsidRDefault="00961C92" w:rsidP="003C08A1">
            <w:pPr>
              <w:pStyle w:val="BodyText"/>
              <w:spacing w:before="1" w:line="249" w:lineRule="auto"/>
              <w:rPr>
                <w:sz w:val="20"/>
                <w:szCs w:val="20"/>
              </w:rPr>
            </w:pPr>
          </w:p>
        </w:tc>
        <w:tc>
          <w:tcPr>
            <w:tcW w:w="2550" w:type="dxa"/>
            <w:vAlign w:val="center"/>
          </w:tcPr>
          <w:p w14:paraId="0D000DD4" w14:textId="7AAD7D0B" w:rsidR="00961C92" w:rsidRPr="003C08A1" w:rsidRDefault="00961C92" w:rsidP="000E2398">
            <w:pPr>
              <w:pStyle w:val="BodyText"/>
              <w:spacing w:before="1" w:line="249" w:lineRule="auto"/>
              <w:rPr>
                <w:sz w:val="20"/>
                <w:szCs w:val="20"/>
              </w:rPr>
            </w:pPr>
            <w:r w:rsidRPr="003C08A1">
              <w:rPr>
                <w:sz w:val="20"/>
                <w:szCs w:val="20"/>
              </w:rPr>
              <w:t>Date:</w:t>
            </w:r>
          </w:p>
        </w:tc>
        <w:tc>
          <w:tcPr>
            <w:tcW w:w="2550" w:type="dxa"/>
            <w:vAlign w:val="center"/>
          </w:tcPr>
          <w:p w14:paraId="561F4319" w14:textId="77777777" w:rsidR="00961C92" w:rsidRPr="003C08A1" w:rsidRDefault="00961C92" w:rsidP="003C08A1">
            <w:pPr>
              <w:pStyle w:val="BodyText"/>
              <w:spacing w:before="1" w:line="249" w:lineRule="auto"/>
              <w:rPr>
                <w:sz w:val="20"/>
                <w:szCs w:val="20"/>
              </w:rPr>
            </w:pPr>
          </w:p>
        </w:tc>
      </w:tr>
    </w:tbl>
    <w:p w14:paraId="1981A31D" w14:textId="05BA1C21" w:rsidR="00961C92" w:rsidRDefault="1913D069" w:rsidP="00961C92">
      <w:pPr>
        <w:spacing w:line="252" w:lineRule="exact"/>
        <w:sectPr w:rsidR="00961C92" w:rsidSect="00ED17F7">
          <w:pgSz w:w="12240" w:h="15840"/>
          <w:pgMar w:top="1440" w:right="1440" w:bottom="1440" w:left="1440" w:header="720" w:footer="720" w:gutter="0"/>
          <w:cols w:space="720"/>
          <w:docGrid w:linePitch="299"/>
        </w:sectPr>
      </w:pPr>
      <w:r>
        <w:t>*Should an employer be made aware of a non-employee</w:t>
      </w:r>
      <w:r w:rsidR="6697F9C6">
        <w:t xml:space="preserve"> infection source </w:t>
      </w:r>
      <w:r>
        <w:t>COVID-19 status</w:t>
      </w:r>
      <w:r w:rsidR="636BCB21">
        <w:t>.</w:t>
      </w:r>
      <w:bookmarkEnd w:id="39"/>
    </w:p>
    <w:p w14:paraId="59D732AF" w14:textId="6444DD11" w:rsidR="006F6368" w:rsidRPr="0026691D" w:rsidRDefault="006F6368" w:rsidP="0026691D">
      <w:pPr>
        <w:rPr>
          <w:b/>
          <w:bCs/>
        </w:rPr>
      </w:pPr>
      <w:bookmarkStart w:id="40" w:name="_Hlk61947253"/>
      <w:bookmarkStart w:id="41" w:name="_Hlk58568846"/>
      <w:r w:rsidRPr="0026691D">
        <w:rPr>
          <w:b/>
          <w:bCs/>
        </w:rPr>
        <w:lastRenderedPageBreak/>
        <w:t xml:space="preserve">Appendix </w:t>
      </w:r>
      <w:r w:rsidR="00F2661A">
        <w:rPr>
          <w:b/>
          <w:bCs/>
        </w:rPr>
        <w:t>C</w:t>
      </w:r>
      <w:r w:rsidRPr="0026691D">
        <w:rPr>
          <w:b/>
          <w:bCs/>
        </w:rPr>
        <w:t>: Potential COVID-19 Exposure Contact Tracing</w:t>
      </w:r>
    </w:p>
    <w:bookmarkEnd w:id="40"/>
    <w:p w14:paraId="2FC05039" w14:textId="77777777" w:rsidR="006F6368" w:rsidRDefault="006F6368" w:rsidP="006F6368"/>
    <w:p w14:paraId="7FD25CB7" w14:textId="77777777" w:rsidR="006F6368" w:rsidRDefault="006F6368" w:rsidP="006F6368"/>
    <w:p w14:paraId="443BD9A8" w14:textId="77777777" w:rsidR="006F6368" w:rsidRDefault="006F6368" w:rsidP="006F6368"/>
    <w:p w14:paraId="1056AA7F" w14:textId="2D832A5B" w:rsidR="00FF3AAD" w:rsidRDefault="006F6368" w:rsidP="006F6368">
      <w:r>
        <w:t>Name/Title of Person Being Traced: ____________________________________</w:t>
      </w:r>
      <w:r w:rsidR="001D4F08">
        <w:t xml:space="preserve"> </w:t>
      </w:r>
    </w:p>
    <w:p w14:paraId="530BA9E9" w14:textId="77777777" w:rsidR="00FF3AAD" w:rsidRDefault="00FF3AAD" w:rsidP="006F6368"/>
    <w:p w14:paraId="4719E191" w14:textId="4DC2356D" w:rsidR="006F6368" w:rsidRDefault="006F6368" w:rsidP="006F6368">
      <w:r>
        <w:t xml:space="preserve">Date </w:t>
      </w:r>
      <w:r w:rsidR="00FF3AAD">
        <w:t xml:space="preserve">Form </w:t>
      </w:r>
      <w:r>
        <w:t xml:space="preserve">was </w:t>
      </w:r>
      <w:r w:rsidR="00FF3AAD">
        <w:t>Completed: _</w:t>
      </w:r>
      <w:r>
        <w:t>________________</w:t>
      </w:r>
    </w:p>
    <w:p w14:paraId="46EF41DB" w14:textId="77777777" w:rsidR="006F6368" w:rsidRDefault="006F6368" w:rsidP="006F6368"/>
    <w:tbl>
      <w:tblPr>
        <w:tblStyle w:val="TableGrid"/>
        <w:tblW w:w="5000" w:type="pct"/>
        <w:tblLook w:val="04A0" w:firstRow="1" w:lastRow="0" w:firstColumn="1" w:lastColumn="0" w:noHBand="0" w:noVBand="1"/>
      </w:tblPr>
      <w:tblGrid>
        <w:gridCol w:w="2831"/>
        <w:gridCol w:w="3077"/>
        <w:gridCol w:w="3564"/>
        <w:gridCol w:w="3478"/>
      </w:tblGrid>
      <w:tr w:rsidR="006F6368" w:rsidRPr="00B83B02" w14:paraId="2A9992C5" w14:textId="77777777" w:rsidTr="00DA4CB7">
        <w:tc>
          <w:tcPr>
            <w:tcW w:w="1093" w:type="pct"/>
            <w:shd w:val="clear" w:color="auto" w:fill="DAEEF3" w:themeFill="accent5" w:themeFillTint="33"/>
            <w:vAlign w:val="center"/>
          </w:tcPr>
          <w:p w14:paraId="63BE41A7" w14:textId="77777777" w:rsidR="006F6368" w:rsidRDefault="006F6368" w:rsidP="00DA4CB7">
            <w:pPr>
              <w:jc w:val="center"/>
              <w:rPr>
                <w:b/>
                <w:bCs/>
              </w:rPr>
            </w:pPr>
            <w:r w:rsidRPr="00B83B02">
              <w:rPr>
                <w:b/>
                <w:bCs/>
              </w:rPr>
              <w:t xml:space="preserve">Date </w:t>
            </w:r>
          </w:p>
          <w:p w14:paraId="14E98E5E" w14:textId="77777777" w:rsidR="006F6368" w:rsidRPr="00B83B02" w:rsidRDefault="006F6368" w:rsidP="00DA4CB7">
            <w:pPr>
              <w:jc w:val="center"/>
              <w:rPr>
                <w:b/>
                <w:bCs/>
              </w:rPr>
            </w:pPr>
            <w:r w:rsidRPr="00B83B02">
              <w:rPr>
                <w:b/>
                <w:bCs/>
              </w:rPr>
              <w:t>I was within 6 feet (with or without a mask) of this person</w:t>
            </w:r>
          </w:p>
        </w:tc>
        <w:tc>
          <w:tcPr>
            <w:tcW w:w="1188" w:type="pct"/>
            <w:shd w:val="clear" w:color="auto" w:fill="DAEEF3" w:themeFill="accent5" w:themeFillTint="33"/>
            <w:vAlign w:val="center"/>
          </w:tcPr>
          <w:p w14:paraId="5F0778CC" w14:textId="77777777" w:rsidR="006F6368" w:rsidRDefault="006F6368" w:rsidP="00DA4CB7">
            <w:pPr>
              <w:jc w:val="center"/>
              <w:rPr>
                <w:b/>
                <w:bCs/>
              </w:rPr>
            </w:pPr>
            <w:r w:rsidRPr="00B83B02">
              <w:rPr>
                <w:b/>
                <w:bCs/>
              </w:rPr>
              <w:t xml:space="preserve">Duration </w:t>
            </w:r>
          </w:p>
          <w:p w14:paraId="3CB22358" w14:textId="77777777" w:rsidR="006F6368" w:rsidRPr="00B83B02" w:rsidRDefault="006F6368" w:rsidP="00DA4CB7">
            <w:pPr>
              <w:jc w:val="center"/>
              <w:rPr>
                <w:b/>
                <w:bCs/>
              </w:rPr>
            </w:pPr>
            <w:r w:rsidRPr="00B83B02">
              <w:rPr>
                <w:b/>
                <w:bCs/>
              </w:rPr>
              <w:t xml:space="preserve">(Total number of minutes during </w:t>
            </w:r>
            <w:r>
              <w:rPr>
                <w:b/>
                <w:bCs/>
              </w:rPr>
              <w:t xml:space="preserve">a </w:t>
            </w:r>
            <w:r w:rsidRPr="00B83B02">
              <w:rPr>
                <w:b/>
                <w:bCs/>
              </w:rPr>
              <w:t xml:space="preserve">24-hour </w:t>
            </w:r>
            <w:r>
              <w:rPr>
                <w:b/>
                <w:bCs/>
              </w:rPr>
              <w:t>period)</w:t>
            </w:r>
          </w:p>
        </w:tc>
        <w:tc>
          <w:tcPr>
            <w:tcW w:w="1376" w:type="pct"/>
            <w:shd w:val="clear" w:color="auto" w:fill="DAEEF3" w:themeFill="accent5" w:themeFillTint="33"/>
            <w:vAlign w:val="center"/>
          </w:tcPr>
          <w:p w14:paraId="1902BCC4" w14:textId="77777777" w:rsidR="006F6368" w:rsidRDefault="006F6368" w:rsidP="00DA4CB7">
            <w:pPr>
              <w:jc w:val="center"/>
              <w:rPr>
                <w:b/>
                <w:bCs/>
              </w:rPr>
            </w:pPr>
            <w:r w:rsidRPr="00B83B02">
              <w:rPr>
                <w:b/>
                <w:bCs/>
              </w:rPr>
              <w:t xml:space="preserve">Name/Title </w:t>
            </w:r>
          </w:p>
          <w:p w14:paraId="19105DDB" w14:textId="77777777" w:rsidR="006F6368" w:rsidRPr="00B83B02" w:rsidRDefault="006F6368" w:rsidP="00DA4CB7">
            <w:pPr>
              <w:jc w:val="center"/>
              <w:rPr>
                <w:b/>
                <w:bCs/>
              </w:rPr>
            </w:pPr>
            <w:r w:rsidRPr="00B83B02">
              <w:rPr>
                <w:b/>
                <w:bCs/>
              </w:rPr>
              <w:t>of</w:t>
            </w:r>
            <w:r>
              <w:rPr>
                <w:b/>
                <w:bCs/>
              </w:rPr>
              <w:t xml:space="preserve"> the</w:t>
            </w:r>
            <w:r w:rsidRPr="00B83B02">
              <w:rPr>
                <w:b/>
                <w:bCs/>
              </w:rPr>
              <w:t xml:space="preserve"> Person</w:t>
            </w:r>
            <w:r>
              <w:rPr>
                <w:b/>
                <w:bCs/>
              </w:rPr>
              <w:t xml:space="preserve"> Involved</w:t>
            </w:r>
          </w:p>
        </w:tc>
        <w:tc>
          <w:tcPr>
            <w:tcW w:w="1343" w:type="pct"/>
            <w:shd w:val="clear" w:color="auto" w:fill="DAEEF3" w:themeFill="accent5" w:themeFillTint="33"/>
            <w:vAlign w:val="center"/>
          </w:tcPr>
          <w:p w14:paraId="23ED6C4F" w14:textId="77777777" w:rsidR="006F6368" w:rsidRDefault="006F6368" w:rsidP="00DA4CB7">
            <w:pPr>
              <w:jc w:val="center"/>
              <w:rPr>
                <w:b/>
                <w:bCs/>
              </w:rPr>
            </w:pPr>
            <w:r w:rsidRPr="00B83B02">
              <w:rPr>
                <w:b/>
                <w:bCs/>
              </w:rPr>
              <w:t xml:space="preserve">Location/Task </w:t>
            </w:r>
          </w:p>
          <w:p w14:paraId="6660CCB1" w14:textId="77777777" w:rsidR="006F6368" w:rsidRPr="00B83B02" w:rsidRDefault="006F6368" w:rsidP="00DA4CB7">
            <w:pPr>
              <w:jc w:val="center"/>
              <w:rPr>
                <w:b/>
                <w:bCs/>
              </w:rPr>
            </w:pPr>
            <w:r w:rsidRPr="00B83B02">
              <w:rPr>
                <w:b/>
                <w:bCs/>
              </w:rPr>
              <w:t>Where Contact was Made</w:t>
            </w:r>
          </w:p>
        </w:tc>
      </w:tr>
      <w:tr w:rsidR="006F6368" w14:paraId="71B95714" w14:textId="77777777" w:rsidTr="00DA4CB7">
        <w:trPr>
          <w:trHeight w:val="800"/>
        </w:trPr>
        <w:tc>
          <w:tcPr>
            <w:tcW w:w="1093" w:type="pct"/>
          </w:tcPr>
          <w:p w14:paraId="60A05BB1" w14:textId="77777777" w:rsidR="006F6368" w:rsidRDefault="006F6368" w:rsidP="00DA4CB7"/>
        </w:tc>
        <w:tc>
          <w:tcPr>
            <w:tcW w:w="1188" w:type="pct"/>
          </w:tcPr>
          <w:p w14:paraId="02EA8420" w14:textId="77777777" w:rsidR="006F6368" w:rsidRDefault="006F6368" w:rsidP="00DA4CB7"/>
        </w:tc>
        <w:tc>
          <w:tcPr>
            <w:tcW w:w="1376" w:type="pct"/>
          </w:tcPr>
          <w:p w14:paraId="79DB6589" w14:textId="77777777" w:rsidR="006F6368" w:rsidRDefault="006F6368" w:rsidP="00DA4CB7"/>
        </w:tc>
        <w:tc>
          <w:tcPr>
            <w:tcW w:w="1343" w:type="pct"/>
          </w:tcPr>
          <w:p w14:paraId="70D33586" w14:textId="77777777" w:rsidR="006F6368" w:rsidRDefault="006F6368" w:rsidP="00DA4CB7"/>
        </w:tc>
      </w:tr>
      <w:tr w:rsidR="006F6368" w14:paraId="01362F33" w14:textId="77777777" w:rsidTr="00DA4CB7">
        <w:trPr>
          <w:trHeight w:val="800"/>
        </w:trPr>
        <w:tc>
          <w:tcPr>
            <w:tcW w:w="1093" w:type="pct"/>
          </w:tcPr>
          <w:p w14:paraId="6E4E8EC7" w14:textId="77777777" w:rsidR="006F6368" w:rsidRDefault="006F6368" w:rsidP="00DA4CB7"/>
        </w:tc>
        <w:tc>
          <w:tcPr>
            <w:tcW w:w="1188" w:type="pct"/>
          </w:tcPr>
          <w:p w14:paraId="56C85384" w14:textId="77777777" w:rsidR="006F6368" w:rsidRDefault="006F6368" w:rsidP="00DA4CB7"/>
        </w:tc>
        <w:tc>
          <w:tcPr>
            <w:tcW w:w="1376" w:type="pct"/>
          </w:tcPr>
          <w:p w14:paraId="5E38C618" w14:textId="77777777" w:rsidR="006F6368" w:rsidRDefault="006F6368" w:rsidP="00DA4CB7"/>
        </w:tc>
        <w:tc>
          <w:tcPr>
            <w:tcW w:w="1343" w:type="pct"/>
          </w:tcPr>
          <w:p w14:paraId="43146A13" w14:textId="77777777" w:rsidR="006F6368" w:rsidRDefault="006F6368" w:rsidP="00DA4CB7"/>
        </w:tc>
      </w:tr>
      <w:tr w:rsidR="006F6368" w14:paraId="1414E7FB" w14:textId="77777777" w:rsidTr="00DA4CB7">
        <w:trPr>
          <w:trHeight w:val="800"/>
        </w:trPr>
        <w:tc>
          <w:tcPr>
            <w:tcW w:w="1093" w:type="pct"/>
          </w:tcPr>
          <w:p w14:paraId="16BD7845" w14:textId="77777777" w:rsidR="006F6368" w:rsidRDefault="006F6368" w:rsidP="00DA4CB7"/>
        </w:tc>
        <w:tc>
          <w:tcPr>
            <w:tcW w:w="1188" w:type="pct"/>
          </w:tcPr>
          <w:p w14:paraId="7DBBA024" w14:textId="77777777" w:rsidR="006F6368" w:rsidRDefault="006F6368" w:rsidP="00DA4CB7"/>
        </w:tc>
        <w:tc>
          <w:tcPr>
            <w:tcW w:w="1376" w:type="pct"/>
          </w:tcPr>
          <w:p w14:paraId="21FB8FCF" w14:textId="77777777" w:rsidR="006F6368" w:rsidRDefault="006F6368" w:rsidP="00DA4CB7"/>
        </w:tc>
        <w:tc>
          <w:tcPr>
            <w:tcW w:w="1343" w:type="pct"/>
          </w:tcPr>
          <w:p w14:paraId="4AC8CAB2" w14:textId="77777777" w:rsidR="006F6368" w:rsidRDefault="006F6368" w:rsidP="00DA4CB7"/>
        </w:tc>
      </w:tr>
      <w:tr w:rsidR="006F6368" w14:paraId="1F11413C" w14:textId="77777777" w:rsidTr="00DA4CB7">
        <w:trPr>
          <w:trHeight w:val="800"/>
        </w:trPr>
        <w:tc>
          <w:tcPr>
            <w:tcW w:w="1093" w:type="pct"/>
          </w:tcPr>
          <w:p w14:paraId="01144F72" w14:textId="77777777" w:rsidR="006F6368" w:rsidRDefault="006F6368" w:rsidP="00DA4CB7"/>
        </w:tc>
        <w:tc>
          <w:tcPr>
            <w:tcW w:w="1188" w:type="pct"/>
          </w:tcPr>
          <w:p w14:paraId="033871EE" w14:textId="77777777" w:rsidR="006F6368" w:rsidRDefault="006F6368" w:rsidP="00DA4CB7"/>
        </w:tc>
        <w:tc>
          <w:tcPr>
            <w:tcW w:w="1376" w:type="pct"/>
          </w:tcPr>
          <w:p w14:paraId="27775CB4" w14:textId="77777777" w:rsidR="006F6368" w:rsidRDefault="006F6368" w:rsidP="00DA4CB7"/>
        </w:tc>
        <w:tc>
          <w:tcPr>
            <w:tcW w:w="1343" w:type="pct"/>
          </w:tcPr>
          <w:p w14:paraId="292C2EEF" w14:textId="77777777" w:rsidR="006F6368" w:rsidRDefault="006F6368" w:rsidP="00DA4CB7"/>
        </w:tc>
      </w:tr>
      <w:tr w:rsidR="006F6368" w14:paraId="548BDC15" w14:textId="77777777" w:rsidTr="00DA4CB7">
        <w:trPr>
          <w:trHeight w:val="800"/>
        </w:trPr>
        <w:tc>
          <w:tcPr>
            <w:tcW w:w="1093" w:type="pct"/>
          </w:tcPr>
          <w:p w14:paraId="740051AE" w14:textId="77777777" w:rsidR="006F6368" w:rsidRDefault="006F6368" w:rsidP="00DA4CB7"/>
        </w:tc>
        <w:tc>
          <w:tcPr>
            <w:tcW w:w="1188" w:type="pct"/>
          </w:tcPr>
          <w:p w14:paraId="4B4A6F38" w14:textId="77777777" w:rsidR="006F6368" w:rsidRDefault="006F6368" w:rsidP="00DA4CB7"/>
        </w:tc>
        <w:tc>
          <w:tcPr>
            <w:tcW w:w="1376" w:type="pct"/>
          </w:tcPr>
          <w:p w14:paraId="019981E7" w14:textId="77777777" w:rsidR="006F6368" w:rsidRDefault="006F6368" w:rsidP="00DA4CB7"/>
        </w:tc>
        <w:tc>
          <w:tcPr>
            <w:tcW w:w="1343" w:type="pct"/>
          </w:tcPr>
          <w:p w14:paraId="79192420" w14:textId="77777777" w:rsidR="006F6368" w:rsidRDefault="006F6368" w:rsidP="00DA4CB7"/>
        </w:tc>
      </w:tr>
      <w:tr w:rsidR="006F6368" w14:paraId="30BB3125" w14:textId="77777777" w:rsidTr="00DA4CB7">
        <w:trPr>
          <w:trHeight w:val="800"/>
        </w:trPr>
        <w:tc>
          <w:tcPr>
            <w:tcW w:w="1093" w:type="pct"/>
          </w:tcPr>
          <w:p w14:paraId="1486EBC5" w14:textId="77777777" w:rsidR="006F6368" w:rsidRDefault="006F6368" w:rsidP="00DA4CB7"/>
        </w:tc>
        <w:tc>
          <w:tcPr>
            <w:tcW w:w="1188" w:type="pct"/>
          </w:tcPr>
          <w:p w14:paraId="170FABC0" w14:textId="77777777" w:rsidR="006F6368" w:rsidRDefault="006F6368" w:rsidP="00DA4CB7"/>
        </w:tc>
        <w:tc>
          <w:tcPr>
            <w:tcW w:w="1376" w:type="pct"/>
          </w:tcPr>
          <w:p w14:paraId="4F3CADA8" w14:textId="77777777" w:rsidR="006F6368" w:rsidRDefault="006F6368" w:rsidP="00DA4CB7"/>
        </w:tc>
        <w:tc>
          <w:tcPr>
            <w:tcW w:w="1343" w:type="pct"/>
          </w:tcPr>
          <w:p w14:paraId="65DED5C1" w14:textId="77777777" w:rsidR="006F6368" w:rsidRDefault="006F6368" w:rsidP="00DA4CB7"/>
        </w:tc>
      </w:tr>
    </w:tbl>
    <w:p w14:paraId="18591EBA" w14:textId="77777777" w:rsidR="006F6368" w:rsidRDefault="006F6368" w:rsidP="006F6368"/>
    <w:p w14:paraId="2DFC8795" w14:textId="77777777" w:rsidR="006F6368" w:rsidRDefault="006F6368" w:rsidP="006F6368"/>
    <w:p w14:paraId="4BEA39F1" w14:textId="77777777" w:rsidR="006F6368" w:rsidRDefault="006F6368" w:rsidP="006F6368"/>
    <w:p w14:paraId="73BDB215" w14:textId="77777777" w:rsidR="006F6368" w:rsidRDefault="006F6368" w:rsidP="006F6368">
      <w:r>
        <w:br w:type="page"/>
      </w:r>
    </w:p>
    <w:p w14:paraId="055E725B" w14:textId="77777777" w:rsidR="00043567" w:rsidRDefault="00043567" w:rsidP="003E3592">
      <w:pPr>
        <w:pStyle w:val="Heading2"/>
        <w:sectPr w:rsidR="00043567" w:rsidSect="00043567">
          <w:pgSz w:w="15840" w:h="12240" w:orient="landscape"/>
          <w:pgMar w:top="1440" w:right="1440" w:bottom="1440" w:left="1440" w:header="720" w:footer="720" w:gutter="0"/>
          <w:cols w:space="720"/>
          <w:docGrid w:linePitch="299"/>
        </w:sectPr>
      </w:pPr>
    </w:p>
    <w:p w14:paraId="6503D14D" w14:textId="2DC77555" w:rsidR="00D86326" w:rsidRPr="0026691D" w:rsidRDefault="00043567" w:rsidP="0026691D">
      <w:pPr>
        <w:rPr>
          <w:b/>
          <w:bCs/>
        </w:rPr>
      </w:pPr>
      <w:bookmarkStart w:id="42" w:name="_Hlk61947243"/>
      <w:r w:rsidRPr="0026691D">
        <w:rPr>
          <w:b/>
          <w:bCs/>
        </w:rPr>
        <w:lastRenderedPageBreak/>
        <w:t>Appen</w:t>
      </w:r>
      <w:r w:rsidR="00D86326" w:rsidRPr="0026691D">
        <w:rPr>
          <w:b/>
          <w:bCs/>
        </w:rPr>
        <w:t xml:space="preserve">dix </w:t>
      </w:r>
      <w:r w:rsidR="00F2661A">
        <w:rPr>
          <w:b/>
          <w:bCs/>
        </w:rPr>
        <w:t>D</w:t>
      </w:r>
      <w:r w:rsidR="00D86326" w:rsidRPr="0026691D">
        <w:rPr>
          <w:b/>
          <w:bCs/>
        </w:rPr>
        <w:t>: COVID-19 Training Roster</w:t>
      </w:r>
    </w:p>
    <w:bookmarkEnd w:id="41"/>
    <w:bookmarkEnd w:id="42"/>
    <w:p w14:paraId="64646166" w14:textId="77777777" w:rsidR="003C08A1" w:rsidRDefault="003C08A1" w:rsidP="003C08A1">
      <w:pPr>
        <w:pStyle w:val="BodyText"/>
        <w:tabs>
          <w:tab w:val="left" w:pos="3019"/>
          <w:tab w:val="left" w:pos="9500"/>
        </w:tabs>
        <w:spacing w:before="0"/>
        <w:rPr>
          <w:b/>
          <w:bCs/>
        </w:rPr>
      </w:pPr>
    </w:p>
    <w:p w14:paraId="6D139509" w14:textId="3009007C" w:rsidR="003C08A1" w:rsidRPr="00095E9B" w:rsidRDefault="00D86326" w:rsidP="003C08A1">
      <w:pPr>
        <w:pStyle w:val="BodyText"/>
        <w:tabs>
          <w:tab w:val="left" w:pos="3019"/>
          <w:tab w:val="left" w:pos="9500"/>
        </w:tabs>
        <w:spacing w:before="0"/>
        <w:rPr>
          <w:color w:val="0070C0"/>
        </w:rPr>
      </w:pPr>
      <w:r w:rsidRPr="002B529B">
        <w:rPr>
          <w:b/>
          <w:bCs/>
        </w:rPr>
        <w:t>Date:</w:t>
      </w:r>
      <w:r w:rsidR="003C08A1">
        <w:rPr>
          <w:b/>
          <w:bCs/>
        </w:rPr>
        <w:t xml:space="preserve"> </w:t>
      </w:r>
      <w:r w:rsidR="003C08A1" w:rsidRPr="003E7771">
        <w:rPr>
          <w:rFonts w:eastAsiaTheme="minorHAnsi"/>
          <w:color w:val="0070C0"/>
        </w:rPr>
        <w:t>Enter date</w:t>
      </w:r>
    </w:p>
    <w:p w14:paraId="1DAC1FE8" w14:textId="305CC1C4" w:rsidR="00D86326" w:rsidRPr="003E7771" w:rsidRDefault="00D86326" w:rsidP="003C08A1">
      <w:pPr>
        <w:pStyle w:val="BodyText"/>
        <w:spacing w:before="120" w:after="120"/>
        <w:rPr>
          <w:rFonts w:eastAsiaTheme="minorHAnsi"/>
          <w:color w:val="0070C0"/>
        </w:rPr>
      </w:pPr>
      <w:r w:rsidRPr="002B529B">
        <w:rPr>
          <w:b/>
          <w:bCs/>
        </w:rPr>
        <w:t>Person that conducted the training</w:t>
      </w:r>
      <w:r>
        <w:t>:</w:t>
      </w:r>
      <w:r w:rsidR="003C08A1">
        <w:t xml:space="preserve"> </w:t>
      </w:r>
      <w:r w:rsidR="003C08A1" w:rsidRPr="003E7771">
        <w:rPr>
          <w:rFonts w:eastAsiaTheme="minorHAnsi"/>
          <w:color w:val="0070C0"/>
        </w:rPr>
        <w:t>Enter name(s)</w:t>
      </w:r>
    </w:p>
    <w:p w14:paraId="3D964E3C" w14:textId="77777777" w:rsidR="003C08A1" w:rsidRDefault="003C08A1" w:rsidP="003C08A1">
      <w:pPr>
        <w:pStyle w:val="BodyText"/>
        <w:spacing w:before="120" w:after="120"/>
      </w:pP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covid 19 training roster"/>
        <w:tblDescription w:val="a table with two column headers. the first header is employee name, the second header is signature."/>
      </w:tblPr>
      <w:tblGrid>
        <w:gridCol w:w="2700"/>
        <w:gridCol w:w="6660"/>
      </w:tblGrid>
      <w:tr w:rsidR="00D86326" w:rsidRPr="0066085A" w14:paraId="593B451C" w14:textId="77777777" w:rsidTr="003C08A1">
        <w:trPr>
          <w:trHeight w:val="878"/>
          <w:tblHeader/>
        </w:trPr>
        <w:tc>
          <w:tcPr>
            <w:tcW w:w="2700" w:type="dxa"/>
            <w:shd w:val="clear" w:color="auto" w:fill="DBE5F1" w:themeFill="accent1" w:themeFillTint="33"/>
            <w:vAlign w:val="center"/>
          </w:tcPr>
          <w:p w14:paraId="075013B2" w14:textId="77777777" w:rsidR="00D86326" w:rsidRPr="0066085A" w:rsidRDefault="00D86326" w:rsidP="00F068CB">
            <w:pPr>
              <w:pStyle w:val="TableParagraph"/>
              <w:spacing w:before="24"/>
              <w:ind w:left="80"/>
              <w:jc w:val="center"/>
              <w:rPr>
                <w:b/>
                <w:bCs/>
              </w:rPr>
            </w:pPr>
            <w:r w:rsidRPr="0066085A">
              <w:rPr>
                <w:b/>
                <w:bCs/>
              </w:rPr>
              <w:t>Employee Name</w:t>
            </w:r>
          </w:p>
        </w:tc>
        <w:tc>
          <w:tcPr>
            <w:tcW w:w="6660" w:type="dxa"/>
            <w:shd w:val="clear" w:color="auto" w:fill="DBE5F1" w:themeFill="accent1" w:themeFillTint="33"/>
            <w:vAlign w:val="center"/>
          </w:tcPr>
          <w:p w14:paraId="26104532" w14:textId="77777777" w:rsidR="00D86326" w:rsidRPr="0066085A" w:rsidRDefault="00D86326" w:rsidP="00F068CB">
            <w:pPr>
              <w:pStyle w:val="TableParagraph"/>
              <w:spacing w:before="24"/>
              <w:ind w:left="80"/>
              <w:jc w:val="center"/>
              <w:rPr>
                <w:b/>
                <w:bCs/>
              </w:rPr>
            </w:pPr>
            <w:r w:rsidRPr="0066085A">
              <w:rPr>
                <w:b/>
                <w:bCs/>
              </w:rPr>
              <w:t>Signature</w:t>
            </w:r>
          </w:p>
        </w:tc>
      </w:tr>
      <w:tr w:rsidR="00D86326" w14:paraId="6A67FF7E" w14:textId="77777777" w:rsidTr="003C08A1">
        <w:trPr>
          <w:trHeight w:val="878"/>
        </w:trPr>
        <w:tc>
          <w:tcPr>
            <w:tcW w:w="2700" w:type="dxa"/>
          </w:tcPr>
          <w:p w14:paraId="51D73AFB" w14:textId="77777777" w:rsidR="00D86326" w:rsidRDefault="00D86326" w:rsidP="00F068CB">
            <w:pPr>
              <w:pStyle w:val="TableParagraph"/>
              <w:rPr>
                <w:rFonts w:ascii="Times New Roman"/>
                <w:sz w:val="24"/>
              </w:rPr>
            </w:pPr>
          </w:p>
        </w:tc>
        <w:tc>
          <w:tcPr>
            <w:tcW w:w="6660" w:type="dxa"/>
          </w:tcPr>
          <w:p w14:paraId="48FE9A08" w14:textId="77777777" w:rsidR="00D86326" w:rsidRDefault="00D86326" w:rsidP="00F068CB">
            <w:pPr>
              <w:pStyle w:val="TableParagraph"/>
              <w:rPr>
                <w:rFonts w:ascii="Times New Roman"/>
                <w:sz w:val="24"/>
              </w:rPr>
            </w:pPr>
          </w:p>
        </w:tc>
      </w:tr>
      <w:tr w:rsidR="00D86326" w14:paraId="35A28F5C" w14:textId="77777777" w:rsidTr="003C08A1">
        <w:trPr>
          <w:trHeight w:val="878"/>
        </w:trPr>
        <w:tc>
          <w:tcPr>
            <w:tcW w:w="2700" w:type="dxa"/>
          </w:tcPr>
          <w:p w14:paraId="32C175C4" w14:textId="77777777" w:rsidR="00D86326" w:rsidRDefault="00D86326" w:rsidP="00F068CB">
            <w:pPr>
              <w:pStyle w:val="TableParagraph"/>
              <w:rPr>
                <w:rFonts w:ascii="Times New Roman"/>
                <w:sz w:val="24"/>
              </w:rPr>
            </w:pPr>
          </w:p>
        </w:tc>
        <w:tc>
          <w:tcPr>
            <w:tcW w:w="6660" w:type="dxa"/>
          </w:tcPr>
          <w:p w14:paraId="42CFB6BF" w14:textId="77777777" w:rsidR="00D86326" w:rsidRDefault="00D86326" w:rsidP="00F068CB">
            <w:pPr>
              <w:pStyle w:val="TableParagraph"/>
              <w:rPr>
                <w:rFonts w:ascii="Times New Roman"/>
                <w:sz w:val="24"/>
              </w:rPr>
            </w:pPr>
          </w:p>
        </w:tc>
      </w:tr>
      <w:tr w:rsidR="00D86326" w14:paraId="6B009A71" w14:textId="77777777" w:rsidTr="003C08A1">
        <w:trPr>
          <w:trHeight w:val="878"/>
        </w:trPr>
        <w:tc>
          <w:tcPr>
            <w:tcW w:w="2700" w:type="dxa"/>
          </w:tcPr>
          <w:p w14:paraId="38628B52" w14:textId="77777777" w:rsidR="00D86326" w:rsidRDefault="00D86326" w:rsidP="00F068CB">
            <w:pPr>
              <w:pStyle w:val="TableParagraph"/>
              <w:rPr>
                <w:rFonts w:ascii="Times New Roman"/>
                <w:sz w:val="24"/>
              </w:rPr>
            </w:pPr>
          </w:p>
        </w:tc>
        <w:tc>
          <w:tcPr>
            <w:tcW w:w="6660" w:type="dxa"/>
          </w:tcPr>
          <w:p w14:paraId="3787ACE5" w14:textId="77777777" w:rsidR="00D86326" w:rsidRDefault="00D86326" w:rsidP="00F068CB">
            <w:pPr>
              <w:pStyle w:val="TableParagraph"/>
              <w:rPr>
                <w:rFonts w:ascii="Times New Roman"/>
                <w:sz w:val="24"/>
              </w:rPr>
            </w:pPr>
          </w:p>
        </w:tc>
      </w:tr>
      <w:tr w:rsidR="00D86326" w14:paraId="5137DC6F" w14:textId="77777777" w:rsidTr="003C08A1">
        <w:trPr>
          <w:trHeight w:val="878"/>
        </w:trPr>
        <w:tc>
          <w:tcPr>
            <w:tcW w:w="2700" w:type="dxa"/>
          </w:tcPr>
          <w:p w14:paraId="1131C54F" w14:textId="77777777" w:rsidR="00D86326" w:rsidRDefault="00D86326" w:rsidP="00F068CB">
            <w:pPr>
              <w:pStyle w:val="TableParagraph"/>
              <w:rPr>
                <w:rFonts w:ascii="Times New Roman"/>
                <w:sz w:val="24"/>
              </w:rPr>
            </w:pPr>
          </w:p>
        </w:tc>
        <w:tc>
          <w:tcPr>
            <w:tcW w:w="6660" w:type="dxa"/>
          </w:tcPr>
          <w:p w14:paraId="3D6B1CAD" w14:textId="77777777" w:rsidR="00D86326" w:rsidRDefault="00D86326" w:rsidP="00F068CB">
            <w:pPr>
              <w:pStyle w:val="TableParagraph"/>
              <w:rPr>
                <w:rFonts w:ascii="Times New Roman"/>
                <w:sz w:val="24"/>
              </w:rPr>
            </w:pPr>
          </w:p>
        </w:tc>
      </w:tr>
      <w:tr w:rsidR="00D86326" w14:paraId="15656CD2" w14:textId="77777777" w:rsidTr="003C08A1">
        <w:trPr>
          <w:trHeight w:val="878"/>
        </w:trPr>
        <w:tc>
          <w:tcPr>
            <w:tcW w:w="2700" w:type="dxa"/>
          </w:tcPr>
          <w:p w14:paraId="67106204" w14:textId="77777777" w:rsidR="00D86326" w:rsidRDefault="00D86326" w:rsidP="00F068CB">
            <w:pPr>
              <w:pStyle w:val="TableParagraph"/>
              <w:rPr>
                <w:rFonts w:ascii="Times New Roman"/>
                <w:sz w:val="24"/>
              </w:rPr>
            </w:pPr>
          </w:p>
        </w:tc>
        <w:tc>
          <w:tcPr>
            <w:tcW w:w="6660" w:type="dxa"/>
          </w:tcPr>
          <w:p w14:paraId="7A8D2F88" w14:textId="77777777" w:rsidR="00D86326" w:rsidRDefault="00D86326" w:rsidP="00F068CB">
            <w:pPr>
              <w:pStyle w:val="TableParagraph"/>
              <w:rPr>
                <w:rFonts w:ascii="Times New Roman"/>
                <w:sz w:val="24"/>
              </w:rPr>
            </w:pPr>
          </w:p>
        </w:tc>
      </w:tr>
      <w:tr w:rsidR="00D86326" w14:paraId="081C379B" w14:textId="77777777" w:rsidTr="003C08A1">
        <w:trPr>
          <w:trHeight w:val="878"/>
        </w:trPr>
        <w:tc>
          <w:tcPr>
            <w:tcW w:w="2700" w:type="dxa"/>
          </w:tcPr>
          <w:p w14:paraId="6F0C63DE" w14:textId="77777777" w:rsidR="00D86326" w:rsidRDefault="00D86326" w:rsidP="00F068CB">
            <w:pPr>
              <w:pStyle w:val="TableParagraph"/>
              <w:rPr>
                <w:rFonts w:ascii="Times New Roman"/>
                <w:sz w:val="24"/>
              </w:rPr>
            </w:pPr>
          </w:p>
        </w:tc>
        <w:tc>
          <w:tcPr>
            <w:tcW w:w="6660" w:type="dxa"/>
          </w:tcPr>
          <w:p w14:paraId="4960229A" w14:textId="77777777" w:rsidR="00D86326" w:rsidRDefault="00D86326" w:rsidP="00F068CB">
            <w:pPr>
              <w:pStyle w:val="TableParagraph"/>
              <w:rPr>
                <w:rFonts w:ascii="Times New Roman"/>
                <w:sz w:val="24"/>
              </w:rPr>
            </w:pPr>
          </w:p>
        </w:tc>
      </w:tr>
      <w:tr w:rsidR="00D86326" w14:paraId="6516FEBA" w14:textId="77777777" w:rsidTr="003C08A1">
        <w:trPr>
          <w:trHeight w:val="878"/>
        </w:trPr>
        <w:tc>
          <w:tcPr>
            <w:tcW w:w="2700" w:type="dxa"/>
          </w:tcPr>
          <w:p w14:paraId="3D8DD7A0" w14:textId="77777777" w:rsidR="00D86326" w:rsidRDefault="00D86326" w:rsidP="00F068CB">
            <w:pPr>
              <w:pStyle w:val="TableParagraph"/>
              <w:rPr>
                <w:rFonts w:ascii="Times New Roman"/>
                <w:sz w:val="24"/>
              </w:rPr>
            </w:pPr>
          </w:p>
        </w:tc>
        <w:tc>
          <w:tcPr>
            <w:tcW w:w="6660" w:type="dxa"/>
          </w:tcPr>
          <w:p w14:paraId="0595F650" w14:textId="77777777" w:rsidR="00D86326" w:rsidRDefault="00D86326" w:rsidP="00F068CB">
            <w:pPr>
              <w:pStyle w:val="TableParagraph"/>
              <w:rPr>
                <w:rFonts w:ascii="Times New Roman"/>
                <w:sz w:val="24"/>
              </w:rPr>
            </w:pPr>
          </w:p>
        </w:tc>
      </w:tr>
      <w:tr w:rsidR="00D86326" w14:paraId="0ED43984" w14:textId="77777777" w:rsidTr="003C08A1">
        <w:trPr>
          <w:trHeight w:val="878"/>
        </w:trPr>
        <w:tc>
          <w:tcPr>
            <w:tcW w:w="2700" w:type="dxa"/>
          </w:tcPr>
          <w:p w14:paraId="3E371118" w14:textId="77777777" w:rsidR="00D86326" w:rsidRDefault="00D86326" w:rsidP="00F068CB">
            <w:pPr>
              <w:pStyle w:val="TableParagraph"/>
              <w:rPr>
                <w:rFonts w:ascii="Times New Roman"/>
                <w:sz w:val="24"/>
              </w:rPr>
            </w:pPr>
          </w:p>
        </w:tc>
        <w:tc>
          <w:tcPr>
            <w:tcW w:w="6660" w:type="dxa"/>
          </w:tcPr>
          <w:p w14:paraId="6197924B" w14:textId="77777777" w:rsidR="00D86326" w:rsidRDefault="00D86326" w:rsidP="00F068CB">
            <w:pPr>
              <w:pStyle w:val="TableParagraph"/>
              <w:rPr>
                <w:rFonts w:ascii="Times New Roman"/>
                <w:sz w:val="24"/>
              </w:rPr>
            </w:pPr>
          </w:p>
        </w:tc>
      </w:tr>
      <w:tr w:rsidR="00D86326" w14:paraId="5A7B3335" w14:textId="77777777" w:rsidTr="003C08A1">
        <w:trPr>
          <w:trHeight w:val="878"/>
        </w:trPr>
        <w:tc>
          <w:tcPr>
            <w:tcW w:w="2700" w:type="dxa"/>
          </w:tcPr>
          <w:p w14:paraId="7EAF3080" w14:textId="77777777" w:rsidR="00D86326" w:rsidRDefault="00D86326" w:rsidP="00F068CB">
            <w:pPr>
              <w:pStyle w:val="TableParagraph"/>
              <w:rPr>
                <w:rFonts w:ascii="Times New Roman"/>
                <w:sz w:val="24"/>
              </w:rPr>
            </w:pPr>
          </w:p>
        </w:tc>
        <w:tc>
          <w:tcPr>
            <w:tcW w:w="6660" w:type="dxa"/>
          </w:tcPr>
          <w:p w14:paraId="21E49D81" w14:textId="77777777" w:rsidR="00D86326" w:rsidRDefault="00D86326" w:rsidP="00F068CB">
            <w:pPr>
              <w:pStyle w:val="TableParagraph"/>
              <w:rPr>
                <w:rFonts w:ascii="Times New Roman"/>
                <w:sz w:val="24"/>
              </w:rPr>
            </w:pPr>
          </w:p>
        </w:tc>
      </w:tr>
      <w:tr w:rsidR="00D86326" w14:paraId="719325F2" w14:textId="77777777" w:rsidTr="003C08A1">
        <w:trPr>
          <w:trHeight w:val="878"/>
        </w:trPr>
        <w:tc>
          <w:tcPr>
            <w:tcW w:w="2700" w:type="dxa"/>
          </w:tcPr>
          <w:p w14:paraId="43684DD2" w14:textId="77777777" w:rsidR="00D86326" w:rsidRDefault="00D86326" w:rsidP="00F068CB">
            <w:pPr>
              <w:pStyle w:val="TableParagraph"/>
              <w:rPr>
                <w:rFonts w:ascii="Times New Roman"/>
                <w:sz w:val="24"/>
              </w:rPr>
            </w:pPr>
          </w:p>
        </w:tc>
        <w:tc>
          <w:tcPr>
            <w:tcW w:w="6660" w:type="dxa"/>
          </w:tcPr>
          <w:p w14:paraId="137E5BC4" w14:textId="77777777" w:rsidR="00D86326" w:rsidRDefault="00D86326" w:rsidP="00F068CB">
            <w:pPr>
              <w:pStyle w:val="TableParagraph"/>
              <w:rPr>
                <w:rFonts w:ascii="Times New Roman"/>
                <w:sz w:val="24"/>
              </w:rPr>
            </w:pPr>
          </w:p>
        </w:tc>
      </w:tr>
    </w:tbl>
    <w:p w14:paraId="2424337E" w14:textId="77777777" w:rsidR="00FE625E" w:rsidRDefault="00FE625E">
      <w:pPr>
        <w:sectPr w:rsidR="00FE625E" w:rsidSect="00043567">
          <w:pgSz w:w="12240" w:h="15840"/>
          <w:pgMar w:top="1440" w:right="1440" w:bottom="1440" w:left="1440" w:header="720" w:footer="720" w:gutter="0"/>
          <w:cols w:space="720"/>
          <w:docGrid w:linePitch="299"/>
        </w:sectPr>
      </w:pPr>
    </w:p>
    <w:p w14:paraId="2EA5F8FA" w14:textId="3BE21478" w:rsidR="003A1EFA" w:rsidRPr="0026691D" w:rsidRDefault="003A1EFA" w:rsidP="0026691D">
      <w:pPr>
        <w:rPr>
          <w:b/>
          <w:bCs/>
        </w:rPr>
      </w:pPr>
      <w:bookmarkStart w:id="43" w:name="_Hlk61947233"/>
      <w:bookmarkStart w:id="44" w:name="_Hlk102466873"/>
      <w:r w:rsidRPr="0026691D">
        <w:rPr>
          <w:b/>
          <w:bCs/>
        </w:rPr>
        <w:lastRenderedPageBreak/>
        <w:t xml:space="preserve">Appendix </w:t>
      </w:r>
      <w:r w:rsidR="00F2661A">
        <w:rPr>
          <w:b/>
          <w:bCs/>
        </w:rPr>
        <w:t>E</w:t>
      </w:r>
      <w:r w:rsidRPr="0026691D">
        <w:rPr>
          <w:b/>
          <w:bCs/>
        </w:rPr>
        <w:t>: Definitions</w:t>
      </w:r>
    </w:p>
    <w:bookmarkEnd w:id="43"/>
    <w:p w14:paraId="2036CD27" w14:textId="7169210A" w:rsidR="000E0C75" w:rsidRDefault="000E0C75" w:rsidP="003A1EFA">
      <w:pPr>
        <w:rPr>
          <w:b/>
          <w:bCs/>
        </w:rPr>
      </w:pPr>
    </w:p>
    <w:tbl>
      <w:tblPr>
        <w:tblStyle w:val="TableGrid"/>
        <w:tblW w:w="0" w:type="auto"/>
        <w:tblLook w:val="04A0" w:firstRow="1" w:lastRow="0" w:firstColumn="1" w:lastColumn="0" w:noHBand="0" w:noVBand="1"/>
      </w:tblPr>
      <w:tblGrid>
        <w:gridCol w:w="1827"/>
        <w:gridCol w:w="7523"/>
      </w:tblGrid>
      <w:tr w:rsidR="006F3915" w:rsidRPr="00B23614" w14:paraId="3A6078AB" w14:textId="77777777" w:rsidTr="00115A85">
        <w:trPr>
          <w:cantSplit/>
        </w:trPr>
        <w:tc>
          <w:tcPr>
            <w:tcW w:w="1827" w:type="dxa"/>
          </w:tcPr>
          <w:p w14:paraId="41A026A8" w14:textId="48DF0507" w:rsidR="006F3915" w:rsidRPr="00095E9B" w:rsidRDefault="006F3915" w:rsidP="006F3915">
            <w:pPr>
              <w:rPr>
                <w:color w:val="0D0D0D" w:themeColor="text1" w:themeTint="F2"/>
              </w:rPr>
            </w:pPr>
            <w:r w:rsidRPr="00095E9B">
              <w:rPr>
                <w:color w:val="0D0D0D" w:themeColor="text1" w:themeTint="F2"/>
              </w:rPr>
              <w:t>Close Contact</w:t>
            </w:r>
          </w:p>
        </w:tc>
        <w:tc>
          <w:tcPr>
            <w:tcW w:w="7523" w:type="dxa"/>
          </w:tcPr>
          <w:p w14:paraId="53477D1B" w14:textId="77777777" w:rsidR="006F3915" w:rsidRPr="004B2909" w:rsidRDefault="006F3915" w:rsidP="006F3915">
            <w:pPr>
              <w:rPr>
                <w:color w:val="0D0D0D" w:themeColor="text1" w:themeTint="F2"/>
                <w:lang w:val="en"/>
              </w:rPr>
            </w:pPr>
            <w:bookmarkStart w:id="45" w:name="_Hlk123734789"/>
            <w:r w:rsidRPr="004B2909">
              <w:rPr>
                <w:color w:val="0D0D0D" w:themeColor="text1" w:themeTint="F2"/>
                <w:lang w:val="en"/>
              </w:rPr>
              <w:t>Close contact means the following, unless otherwise defined by regulation or order of the California Department of Public Health (CDPH), in which case the CDPH definition shall apply:</w:t>
            </w:r>
          </w:p>
          <w:p w14:paraId="78975C5B" w14:textId="77777777" w:rsidR="006F3915" w:rsidRPr="004B2909" w:rsidRDefault="006F3915" w:rsidP="00FB68E7">
            <w:pPr>
              <w:pStyle w:val="ListParagraph"/>
              <w:numPr>
                <w:ilvl w:val="0"/>
                <w:numId w:val="17"/>
              </w:numPr>
              <w:spacing w:before="0"/>
              <w:rPr>
                <w:color w:val="0D0D0D" w:themeColor="text1" w:themeTint="F2"/>
                <w:lang w:val="en"/>
              </w:rPr>
            </w:pPr>
            <w:r w:rsidRPr="004B2909">
              <w:rPr>
                <w:color w:val="0D0D0D" w:themeColor="text1" w:themeTint="F2"/>
                <w:lang w:val="en"/>
              </w:rPr>
              <w:t>In indoor spaces of 400,000 or fewer cubic feet per floor, a close contact is defined as sharing the same indoor spaces as a COVID-19 case for a cumulative total of 15 minutes or more over a 24-hour period during the COVID-19 case’s infectious period, as defined by this section, regardless of the use of face coverings.</w:t>
            </w:r>
          </w:p>
          <w:p w14:paraId="61BF104F" w14:textId="77777777" w:rsidR="006F3915" w:rsidRPr="004B2909" w:rsidRDefault="006F3915" w:rsidP="00FB68E7">
            <w:pPr>
              <w:pStyle w:val="ListParagraph"/>
              <w:numPr>
                <w:ilvl w:val="0"/>
                <w:numId w:val="17"/>
              </w:numPr>
              <w:spacing w:before="0"/>
              <w:rPr>
                <w:color w:val="0D0D0D" w:themeColor="text1" w:themeTint="F2"/>
                <w:lang w:val="en"/>
              </w:rPr>
            </w:pPr>
            <w:r w:rsidRPr="004B2909">
              <w:rPr>
                <w:color w:val="0D0D0D" w:themeColor="text1" w:themeTint="F2"/>
                <w:lang w:val="en"/>
              </w:rPr>
              <w:t>In indoor spaces of greater than 400,000 cubic feet per floor, a close contact is defined as being within six feet of the COVID-19 case for a cumulative total of 15 minutes or more over a 24-hour period during the COVID-19 case’s infectious period, as defined by this section, regardless of the use of face coverings.</w:t>
            </w:r>
          </w:p>
          <w:p w14:paraId="37F7D984" w14:textId="57646170" w:rsidR="006F3915" w:rsidRPr="00B23614" w:rsidRDefault="006F3915" w:rsidP="00FB68E7">
            <w:pPr>
              <w:pStyle w:val="ListParagraph"/>
              <w:numPr>
                <w:ilvl w:val="0"/>
                <w:numId w:val="17"/>
              </w:numPr>
              <w:spacing w:before="0"/>
              <w:rPr>
                <w:color w:val="000000" w:themeColor="text1"/>
              </w:rPr>
            </w:pPr>
            <w:r w:rsidRPr="004B2909">
              <w:rPr>
                <w:color w:val="0D0D0D" w:themeColor="text1" w:themeTint="F2"/>
                <w:lang w:val="en"/>
              </w:rPr>
              <w:t>Offices, suites, rooms, waiting areas, break or eating areas, bathrooms, or other spaces that are separated by floor-to-ceiling walls shall be considered distinct indoor spaces.</w:t>
            </w:r>
            <w:bookmarkEnd w:id="45"/>
          </w:p>
        </w:tc>
      </w:tr>
      <w:tr w:rsidR="000E0C75" w:rsidRPr="000E0C75" w14:paraId="4DEC8C70" w14:textId="77777777" w:rsidTr="00115A85">
        <w:trPr>
          <w:cantSplit/>
        </w:trPr>
        <w:tc>
          <w:tcPr>
            <w:tcW w:w="1827" w:type="dxa"/>
          </w:tcPr>
          <w:p w14:paraId="2AF3669A" w14:textId="6DB68DBA" w:rsidR="000E0C75" w:rsidRPr="00532FFA" w:rsidRDefault="000E0C75" w:rsidP="003A1EFA">
            <w:r w:rsidRPr="00532FFA">
              <w:t>COVID-19</w:t>
            </w:r>
          </w:p>
        </w:tc>
        <w:tc>
          <w:tcPr>
            <w:tcW w:w="7523" w:type="dxa"/>
          </w:tcPr>
          <w:p w14:paraId="56B3E1DC" w14:textId="2F31A345" w:rsidR="000E0C75" w:rsidRPr="00532FFA" w:rsidRDefault="000E0C75" w:rsidP="00532FFA">
            <w:pPr>
              <w:spacing w:after="120"/>
              <w:jc w:val="both"/>
            </w:pPr>
            <w:r w:rsidRPr="00532FFA">
              <w:t>Coronavirus disease, an infectious disease caused by the severe acute respiratory</w:t>
            </w:r>
            <w:r>
              <w:t xml:space="preserve"> syndrome coronavirus 2 (SARS-CoV-2)</w:t>
            </w:r>
          </w:p>
        </w:tc>
      </w:tr>
      <w:tr w:rsidR="00095E9B" w:rsidRPr="00095E9B" w14:paraId="13CFA720" w14:textId="77777777" w:rsidTr="00115A85">
        <w:trPr>
          <w:cantSplit/>
        </w:trPr>
        <w:tc>
          <w:tcPr>
            <w:tcW w:w="1827" w:type="dxa"/>
          </w:tcPr>
          <w:p w14:paraId="06D48486" w14:textId="0E6EE91F" w:rsidR="000E0C75" w:rsidRPr="00095E9B" w:rsidRDefault="000E0C75" w:rsidP="003A1EFA">
            <w:pPr>
              <w:rPr>
                <w:color w:val="0D0D0D" w:themeColor="text1" w:themeTint="F2"/>
              </w:rPr>
            </w:pPr>
            <w:r w:rsidRPr="00095E9B">
              <w:rPr>
                <w:color w:val="0D0D0D" w:themeColor="text1" w:themeTint="F2"/>
              </w:rPr>
              <w:t>COVID-19 Case</w:t>
            </w:r>
          </w:p>
        </w:tc>
        <w:tc>
          <w:tcPr>
            <w:tcW w:w="7523" w:type="dxa"/>
          </w:tcPr>
          <w:p w14:paraId="756E4951" w14:textId="77777777" w:rsidR="000E0C75" w:rsidRPr="006D6730" w:rsidRDefault="000E0C75" w:rsidP="00532FFA">
            <w:pPr>
              <w:spacing w:after="120"/>
              <w:jc w:val="both"/>
              <w:rPr>
                <w:color w:val="0D0D0D" w:themeColor="text1" w:themeTint="F2"/>
              </w:rPr>
            </w:pPr>
            <w:r w:rsidRPr="006D6730">
              <w:rPr>
                <w:color w:val="0D0D0D" w:themeColor="text1" w:themeTint="F2"/>
              </w:rPr>
              <w:t>A person who:</w:t>
            </w:r>
          </w:p>
          <w:p w14:paraId="4D8D0A25" w14:textId="219F203C" w:rsidR="000E0C75" w:rsidRPr="006D6730" w:rsidRDefault="000E0C75" w:rsidP="00FB68E7">
            <w:pPr>
              <w:pStyle w:val="ListParagraph"/>
              <w:numPr>
                <w:ilvl w:val="0"/>
                <w:numId w:val="7"/>
              </w:numPr>
              <w:spacing w:after="120"/>
              <w:jc w:val="both"/>
              <w:rPr>
                <w:color w:val="0D0D0D" w:themeColor="text1" w:themeTint="F2"/>
              </w:rPr>
            </w:pPr>
            <w:r w:rsidRPr="006D6730">
              <w:rPr>
                <w:color w:val="0D0D0D" w:themeColor="text1" w:themeTint="F2"/>
              </w:rPr>
              <w:t>Has a positive “COVID-19 test”</w:t>
            </w:r>
            <w:r w:rsidR="003F5E91" w:rsidRPr="006D6730">
              <w:rPr>
                <w:color w:val="0D0D0D" w:themeColor="text1" w:themeTint="F2"/>
              </w:rPr>
              <w:t>;</w:t>
            </w:r>
            <w:r w:rsidRPr="006D6730">
              <w:rPr>
                <w:color w:val="0D0D0D" w:themeColor="text1" w:themeTint="F2"/>
              </w:rPr>
              <w:t xml:space="preserve"> </w:t>
            </w:r>
            <w:r w:rsidR="0072085C" w:rsidRPr="006D6730">
              <w:rPr>
                <w:color w:val="0D0D0D" w:themeColor="text1" w:themeTint="F2"/>
              </w:rPr>
              <w:t>or</w:t>
            </w:r>
          </w:p>
          <w:p w14:paraId="7DD876C9" w14:textId="62BDE708" w:rsidR="00285869" w:rsidRPr="006D6730" w:rsidRDefault="00285869" w:rsidP="00FB68E7">
            <w:pPr>
              <w:pStyle w:val="ListParagraph"/>
              <w:numPr>
                <w:ilvl w:val="0"/>
                <w:numId w:val="7"/>
              </w:numPr>
              <w:spacing w:after="120"/>
              <w:jc w:val="both"/>
              <w:rPr>
                <w:color w:val="0D0D0D" w:themeColor="text1" w:themeTint="F2"/>
              </w:rPr>
            </w:pPr>
            <w:r w:rsidRPr="006D6730">
              <w:rPr>
                <w:color w:val="0D0D0D" w:themeColor="text1" w:themeTint="F2"/>
              </w:rPr>
              <w:t>Has a positive COVID-19 diagnosis from a licensed health care provider; or</w:t>
            </w:r>
          </w:p>
          <w:p w14:paraId="468B71AE" w14:textId="77777777" w:rsidR="000E0C75" w:rsidRPr="006D6730" w:rsidRDefault="000E0C75" w:rsidP="00FB68E7">
            <w:pPr>
              <w:pStyle w:val="ListParagraph"/>
              <w:numPr>
                <w:ilvl w:val="0"/>
                <w:numId w:val="7"/>
              </w:numPr>
              <w:spacing w:after="120"/>
              <w:jc w:val="both"/>
              <w:rPr>
                <w:color w:val="0D0D0D" w:themeColor="text1" w:themeTint="F2"/>
              </w:rPr>
            </w:pPr>
            <w:r w:rsidRPr="006D6730">
              <w:rPr>
                <w:color w:val="0D0D0D" w:themeColor="text1" w:themeTint="F2"/>
              </w:rPr>
              <w:t>Is subject to COVID-19-related order to isolate issued by a local or state health official; or</w:t>
            </w:r>
          </w:p>
          <w:p w14:paraId="21ECC85F" w14:textId="73C97F9C" w:rsidR="000E0C75" w:rsidRPr="006D6730" w:rsidRDefault="000E0C75" w:rsidP="00FB68E7">
            <w:pPr>
              <w:pStyle w:val="ListParagraph"/>
              <w:numPr>
                <w:ilvl w:val="0"/>
                <w:numId w:val="7"/>
              </w:numPr>
              <w:spacing w:after="120"/>
              <w:jc w:val="both"/>
              <w:rPr>
                <w:strike/>
                <w:color w:val="0D0D0D" w:themeColor="text1" w:themeTint="F2"/>
              </w:rPr>
            </w:pPr>
            <w:r w:rsidRPr="006D6730">
              <w:rPr>
                <w:color w:val="0D0D0D" w:themeColor="text1" w:themeTint="F2"/>
              </w:rPr>
              <w:t xml:space="preserve">Has died due to COVID-19, in determination of a local health department or per inclusion in the COVID-19 statistics of a county. </w:t>
            </w:r>
          </w:p>
        </w:tc>
      </w:tr>
      <w:tr w:rsidR="00BF1312" w:rsidRPr="00095E9B" w14:paraId="016B72DB" w14:textId="77777777" w:rsidTr="00115A85">
        <w:trPr>
          <w:cantSplit/>
        </w:trPr>
        <w:tc>
          <w:tcPr>
            <w:tcW w:w="1827" w:type="dxa"/>
          </w:tcPr>
          <w:p w14:paraId="1109F38D" w14:textId="7433EF50" w:rsidR="00BF1312" w:rsidRPr="00095E9B" w:rsidRDefault="00BF1312" w:rsidP="003A1EFA">
            <w:pPr>
              <w:rPr>
                <w:color w:val="0D0D0D" w:themeColor="text1" w:themeTint="F2"/>
              </w:rPr>
            </w:pPr>
            <w:r w:rsidRPr="00095E9B">
              <w:rPr>
                <w:color w:val="0D0D0D" w:themeColor="text1" w:themeTint="F2"/>
              </w:rPr>
              <w:t>COVID-19 Hazard</w:t>
            </w:r>
          </w:p>
        </w:tc>
        <w:tc>
          <w:tcPr>
            <w:tcW w:w="7523" w:type="dxa"/>
          </w:tcPr>
          <w:p w14:paraId="45D116FB" w14:textId="21B49C57" w:rsidR="00BF1312" w:rsidRPr="00095E9B" w:rsidRDefault="00BF1312" w:rsidP="00BF1312">
            <w:pPr>
              <w:spacing w:after="120"/>
              <w:jc w:val="both"/>
              <w:rPr>
                <w:color w:val="0D0D0D" w:themeColor="text1" w:themeTint="F2"/>
              </w:rPr>
            </w:pPr>
            <w:r w:rsidRPr="00095E9B">
              <w:rPr>
                <w:color w:val="0D0D0D" w:themeColor="text1" w:themeTint="F2"/>
              </w:rPr>
              <w:t>Exposure to potentially infectious material that may contain SARS-CoV-2, the virus that causes COVID-19. Potentially infectious materials include airborne droplets, small particle aerosols, and airborne droplet nuclei, which most commonly result from a person or persons exhaling, talking or vocalizing, coughing</w:t>
            </w:r>
            <w:r w:rsidR="00115A85" w:rsidRPr="00095E9B">
              <w:rPr>
                <w:color w:val="0D0D0D" w:themeColor="text1" w:themeTint="F2"/>
              </w:rPr>
              <w:t xml:space="preserve"> or</w:t>
            </w:r>
            <w:r w:rsidRPr="00095E9B">
              <w:rPr>
                <w:color w:val="0D0D0D" w:themeColor="text1" w:themeTint="F2"/>
              </w:rPr>
              <w:t xml:space="preserve"> sneezing, or</w:t>
            </w:r>
            <w:r w:rsidR="00115A85" w:rsidRPr="00095E9B">
              <w:rPr>
                <w:color w:val="0D0D0D" w:themeColor="text1" w:themeTint="F2"/>
              </w:rPr>
              <w:t xml:space="preserve"> from</w:t>
            </w:r>
            <w:r w:rsidRPr="00095E9B">
              <w:rPr>
                <w:color w:val="0D0D0D" w:themeColor="text1" w:themeTint="F2"/>
              </w:rPr>
              <w:t xml:space="preserve"> procedures performed on </w:t>
            </w:r>
            <w:r w:rsidR="00FF3AAD" w:rsidRPr="00095E9B">
              <w:rPr>
                <w:color w:val="0D0D0D" w:themeColor="text1" w:themeTint="F2"/>
              </w:rPr>
              <w:t xml:space="preserve">a </w:t>
            </w:r>
            <w:r w:rsidRPr="00095E9B">
              <w:rPr>
                <w:color w:val="0D0D0D" w:themeColor="text1" w:themeTint="F2"/>
              </w:rPr>
              <w:t xml:space="preserve">person </w:t>
            </w:r>
            <w:r w:rsidR="00CD1F69" w:rsidRPr="00095E9B">
              <w:rPr>
                <w:color w:val="0D0D0D" w:themeColor="text1" w:themeTint="F2"/>
              </w:rPr>
              <w:t>that</w:t>
            </w:r>
            <w:r w:rsidRPr="00095E9B">
              <w:rPr>
                <w:color w:val="0D0D0D" w:themeColor="text1" w:themeTint="F2"/>
              </w:rPr>
              <w:t xml:space="preserve"> may aerosolize saliva or respiratory tract fluids. </w:t>
            </w:r>
          </w:p>
        </w:tc>
      </w:tr>
      <w:tr w:rsidR="00BF1312" w:rsidRPr="000E0C75" w14:paraId="1C9C0CE8" w14:textId="77777777" w:rsidTr="00115A85">
        <w:trPr>
          <w:cantSplit/>
        </w:trPr>
        <w:tc>
          <w:tcPr>
            <w:tcW w:w="1827" w:type="dxa"/>
          </w:tcPr>
          <w:p w14:paraId="58157463" w14:textId="57149DEC" w:rsidR="00BF1312" w:rsidRDefault="00BF1312" w:rsidP="003A1EFA">
            <w:r>
              <w:t>COVID-19 Symptoms</w:t>
            </w:r>
          </w:p>
        </w:tc>
        <w:tc>
          <w:tcPr>
            <w:tcW w:w="7523" w:type="dxa"/>
          </w:tcPr>
          <w:p w14:paraId="4A1ED9F3" w14:textId="5A829904" w:rsidR="00BF1312" w:rsidRDefault="00BF1312" w:rsidP="00BF1312">
            <w:pPr>
              <w:spacing w:after="120"/>
              <w:jc w:val="both"/>
            </w:pPr>
            <w:r>
              <w:t>Fever of 100.4 degrees Fahrenheit or higher, chills, cough, shortness of breath or difficulty breathing, fatigue, muscle or body aches, headache, new loss of taste or smell, sore throat, congestion or runny nose, nausea or vomiting, or diarrhea, unless a licensed health care professional determines the person’s symptoms were caused by a known condition other than COVID-19.</w:t>
            </w:r>
          </w:p>
        </w:tc>
      </w:tr>
      <w:tr w:rsidR="00BF1312" w:rsidRPr="000E0C75" w14:paraId="6E2A41EA" w14:textId="77777777" w:rsidTr="00115A85">
        <w:trPr>
          <w:cantSplit/>
        </w:trPr>
        <w:tc>
          <w:tcPr>
            <w:tcW w:w="1827" w:type="dxa"/>
          </w:tcPr>
          <w:p w14:paraId="71DCAB34" w14:textId="121466BB" w:rsidR="00BF1312" w:rsidRDefault="00BF1312" w:rsidP="003A1EFA">
            <w:r>
              <w:lastRenderedPageBreak/>
              <w:t>COVID-19 Test</w:t>
            </w:r>
          </w:p>
        </w:tc>
        <w:tc>
          <w:tcPr>
            <w:tcW w:w="7523" w:type="dxa"/>
          </w:tcPr>
          <w:p w14:paraId="508891A0" w14:textId="7D22FA1A" w:rsidR="00BF1312" w:rsidRPr="006D6730" w:rsidRDefault="00BF1312" w:rsidP="00BF1312">
            <w:pPr>
              <w:spacing w:after="120"/>
              <w:jc w:val="both"/>
              <w:rPr>
                <w:color w:val="0D0D0D" w:themeColor="text1" w:themeTint="F2"/>
              </w:rPr>
            </w:pPr>
            <w:r w:rsidRPr="006D6730">
              <w:rPr>
                <w:color w:val="0D0D0D" w:themeColor="text1" w:themeTint="F2"/>
              </w:rPr>
              <w:t>A test for SARS-CoV-2 that is:</w:t>
            </w:r>
          </w:p>
          <w:p w14:paraId="5EC9CDD1" w14:textId="6A0A1AFE" w:rsidR="00080B02" w:rsidRPr="006D6730" w:rsidRDefault="00631C0A" w:rsidP="00FB68E7">
            <w:pPr>
              <w:pStyle w:val="ListParagraph"/>
              <w:numPr>
                <w:ilvl w:val="0"/>
                <w:numId w:val="11"/>
              </w:numPr>
              <w:spacing w:after="120"/>
              <w:ind w:left="344"/>
              <w:jc w:val="both"/>
              <w:rPr>
                <w:color w:val="0D0D0D" w:themeColor="text1" w:themeTint="F2"/>
              </w:rPr>
            </w:pPr>
            <w:r w:rsidRPr="006D6730">
              <w:rPr>
                <w:color w:val="0D0D0D" w:themeColor="text1" w:themeTint="F2"/>
              </w:rPr>
              <w:t>Cleared, approved, or authorized, including in an Emergency Use Authorization (EUA), by the United States Food and Drug Administration (FDA) to detect current infection with the SARS-CoV-2 virus (e.g.</w:t>
            </w:r>
            <w:r w:rsidR="000E4756" w:rsidRPr="006D6730">
              <w:rPr>
                <w:color w:val="0D0D0D" w:themeColor="text1" w:themeTint="F2"/>
              </w:rPr>
              <w:t>, a viral test);</w:t>
            </w:r>
            <w:r w:rsidR="00D07C3E" w:rsidRPr="006D6730">
              <w:rPr>
                <w:color w:val="0D0D0D" w:themeColor="text1" w:themeTint="F2"/>
              </w:rPr>
              <w:t xml:space="preserve"> and</w:t>
            </w:r>
          </w:p>
          <w:p w14:paraId="0344BBA9" w14:textId="4012523D" w:rsidR="00080B02" w:rsidRPr="004B2909" w:rsidRDefault="000E4756" w:rsidP="00FB68E7">
            <w:pPr>
              <w:pStyle w:val="ListParagraph"/>
              <w:numPr>
                <w:ilvl w:val="0"/>
                <w:numId w:val="11"/>
              </w:numPr>
              <w:spacing w:after="120"/>
              <w:ind w:left="344"/>
              <w:jc w:val="both"/>
              <w:rPr>
                <w:color w:val="0D0D0D" w:themeColor="text1" w:themeTint="F2"/>
              </w:rPr>
            </w:pPr>
            <w:r w:rsidRPr="006D6730">
              <w:rPr>
                <w:color w:val="0D0D0D" w:themeColor="text1" w:themeTint="F2"/>
              </w:rPr>
              <w:t xml:space="preserve">Administered in accordance with the authorized </w:t>
            </w:r>
            <w:proofErr w:type="gramStart"/>
            <w:r w:rsidRPr="006D6730">
              <w:rPr>
                <w:color w:val="0D0D0D" w:themeColor="text1" w:themeTint="F2"/>
              </w:rPr>
              <w:t>instructions;</w:t>
            </w:r>
            <w:proofErr w:type="gramEnd"/>
          </w:p>
          <w:p w14:paraId="39A0F02A" w14:textId="2CD9E744" w:rsidR="00A12261" w:rsidRPr="006D6730" w:rsidRDefault="007046E7" w:rsidP="00FB68E7">
            <w:pPr>
              <w:pStyle w:val="ListParagraph"/>
              <w:numPr>
                <w:ilvl w:val="0"/>
                <w:numId w:val="11"/>
              </w:numPr>
              <w:spacing w:after="120"/>
              <w:ind w:left="344"/>
              <w:jc w:val="both"/>
              <w:rPr>
                <w:color w:val="0D0D0D" w:themeColor="text1" w:themeTint="F2"/>
              </w:rPr>
            </w:pPr>
            <w:r w:rsidRPr="006D6730">
              <w:rPr>
                <w:color w:val="0D0D0D" w:themeColor="text1" w:themeTint="F2"/>
              </w:rPr>
              <w:t xml:space="preserve">To meet the return to work criteria set forth in </w:t>
            </w:r>
            <w:r w:rsidR="006861C1" w:rsidRPr="006D6730">
              <w:rPr>
                <w:color w:val="0D0D0D" w:themeColor="text1" w:themeTint="F2"/>
              </w:rPr>
              <w:t>Section 3205</w:t>
            </w:r>
            <w:r w:rsidR="00B90E58" w:rsidRPr="006D6730">
              <w:rPr>
                <w:color w:val="0D0D0D" w:themeColor="text1" w:themeTint="F2"/>
              </w:rPr>
              <w:t xml:space="preserve"> subsection (c)(10), a COVID-19 test may be</w:t>
            </w:r>
            <w:r w:rsidRPr="006D6730">
              <w:rPr>
                <w:color w:val="0D0D0D" w:themeColor="text1" w:themeTint="F2"/>
              </w:rPr>
              <w:t xml:space="preserve"> </w:t>
            </w:r>
            <w:r w:rsidR="00A12261" w:rsidRPr="006D6730">
              <w:rPr>
                <w:color w:val="0D0D0D" w:themeColor="text1" w:themeTint="F2"/>
              </w:rPr>
              <w:t xml:space="preserve">both self-administered and self-read </w:t>
            </w:r>
            <w:r w:rsidR="009957E6" w:rsidRPr="006D6730">
              <w:rPr>
                <w:color w:val="0D0D0D" w:themeColor="text1" w:themeTint="F2"/>
              </w:rPr>
              <w:t>only if another means of independent verification of the results can be pro</w:t>
            </w:r>
            <w:r w:rsidR="000E20B4" w:rsidRPr="006D6730">
              <w:rPr>
                <w:color w:val="0D0D0D" w:themeColor="text1" w:themeTint="F2"/>
              </w:rPr>
              <w:t>vided (e.g., a time-stamped photograph of the results)</w:t>
            </w:r>
            <w:r w:rsidR="009957E6" w:rsidRPr="006D6730">
              <w:rPr>
                <w:color w:val="0D0D0D" w:themeColor="text1" w:themeTint="F2"/>
              </w:rPr>
              <w:t xml:space="preserve"> </w:t>
            </w:r>
          </w:p>
        </w:tc>
      </w:tr>
      <w:tr w:rsidR="002930BA" w:rsidRPr="00095E9B" w14:paraId="29736BC3" w14:textId="77777777" w:rsidTr="00115A85">
        <w:trPr>
          <w:cantSplit/>
        </w:trPr>
        <w:tc>
          <w:tcPr>
            <w:tcW w:w="1827" w:type="dxa"/>
          </w:tcPr>
          <w:p w14:paraId="149E3D7D" w14:textId="63D2D539" w:rsidR="002930BA" w:rsidRPr="00095E9B" w:rsidRDefault="002930BA" w:rsidP="003A1EFA">
            <w:pPr>
              <w:rPr>
                <w:color w:val="0D0D0D" w:themeColor="text1" w:themeTint="F2"/>
              </w:rPr>
            </w:pPr>
            <w:r w:rsidRPr="00095E9B">
              <w:rPr>
                <w:color w:val="0D0D0D" w:themeColor="text1" w:themeTint="F2"/>
              </w:rPr>
              <w:t>Exposed Group</w:t>
            </w:r>
          </w:p>
        </w:tc>
        <w:tc>
          <w:tcPr>
            <w:tcW w:w="7523" w:type="dxa"/>
          </w:tcPr>
          <w:p w14:paraId="75AE3512" w14:textId="77777777" w:rsidR="006F3915" w:rsidRPr="006D6730" w:rsidRDefault="006F3915" w:rsidP="006F3915">
            <w:pPr>
              <w:spacing w:after="120"/>
              <w:jc w:val="both"/>
              <w:rPr>
                <w:color w:val="0D0D0D" w:themeColor="text1" w:themeTint="F2"/>
              </w:rPr>
            </w:pPr>
            <w:r w:rsidRPr="006D6730">
              <w:rPr>
                <w:color w:val="0D0D0D" w:themeColor="text1" w:themeTint="F2"/>
              </w:rPr>
              <w:t xml:space="preserve">All employees at a work location, working area, or a common area at work, </w:t>
            </w:r>
            <w:r w:rsidRPr="004B2909">
              <w:rPr>
                <w:color w:val="0D0D0D" w:themeColor="text1" w:themeTint="F2"/>
              </w:rPr>
              <w:t>within employer-provided transportation covered by Section 3205.3 or residing within housing covered by Section 3502.2</w:t>
            </w:r>
            <w:r>
              <w:rPr>
                <w:color w:val="0D0D0D" w:themeColor="text1" w:themeTint="F2"/>
              </w:rPr>
              <w:t xml:space="preserve"> </w:t>
            </w:r>
            <w:r w:rsidRPr="006D6730">
              <w:rPr>
                <w:color w:val="0D0D0D" w:themeColor="text1" w:themeTint="F2"/>
              </w:rPr>
              <w:t>where an employee</w:t>
            </w:r>
            <w:r>
              <w:rPr>
                <w:color w:val="0D0D0D" w:themeColor="text1" w:themeTint="F2"/>
              </w:rPr>
              <w:t xml:space="preserve"> </w:t>
            </w:r>
            <w:r w:rsidRPr="004B2909">
              <w:rPr>
                <w:color w:val="0D0D0D" w:themeColor="text1" w:themeTint="F2"/>
              </w:rPr>
              <w:t xml:space="preserve">COVID-19 case </w:t>
            </w:r>
            <w:r w:rsidRPr="006D6730">
              <w:rPr>
                <w:color w:val="0D0D0D" w:themeColor="text1" w:themeTint="F2"/>
              </w:rPr>
              <w:t>was present at any time during the infectious period. A common area at work includes bathrooms, walkways, hallways, aisles, break or eating areas, and waiting areas. The following exceptions apply:</w:t>
            </w:r>
          </w:p>
          <w:p w14:paraId="56A96476" w14:textId="2BC995C4" w:rsidR="00080B02" w:rsidRPr="006D6730" w:rsidRDefault="002930BA" w:rsidP="00FB68E7">
            <w:pPr>
              <w:pStyle w:val="ListParagraph"/>
              <w:numPr>
                <w:ilvl w:val="0"/>
                <w:numId w:val="12"/>
              </w:numPr>
              <w:spacing w:after="120"/>
              <w:jc w:val="both"/>
              <w:rPr>
                <w:color w:val="0D0D0D" w:themeColor="text1" w:themeTint="F2"/>
              </w:rPr>
            </w:pPr>
            <w:r w:rsidRPr="006D6730">
              <w:rPr>
                <w:color w:val="0D0D0D" w:themeColor="text1" w:themeTint="F2"/>
              </w:rPr>
              <w:t>For the purpose of determining the exposed group, a place where persons momentarily pass through</w:t>
            </w:r>
            <w:r w:rsidR="006F3915">
              <w:rPr>
                <w:color w:val="0D0D0D" w:themeColor="text1" w:themeTint="F2"/>
              </w:rPr>
              <w:t>,</w:t>
            </w:r>
            <w:r w:rsidRPr="006D6730">
              <w:rPr>
                <w:color w:val="0D0D0D" w:themeColor="text1" w:themeTint="F2"/>
              </w:rPr>
              <w:t xml:space="preserve"> without congregating, is not a work location, working area, or a common area at work.</w:t>
            </w:r>
          </w:p>
          <w:p w14:paraId="09BD1ABB" w14:textId="77777777" w:rsidR="00080B02" w:rsidRPr="006D6730" w:rsidRDefault="002930BA" w:rsidP="00FB68E7">
            <w:pPr>
              <w:pStyle w:val="ListParagraph"/>
              <w:numPr>
                <w:ilvl w:val="0"/>
                <w:numId w:val="12"/>
              </w:numPr>
              <w:spacing w:after="120"/>
              <w:jc w:val="both"/>
              <w:rPr>
                <w:color w:val="0D0D0D" w:themeColor="text1" w:themeTint="F2"/>
              </w:rPr>
            </w:pPr>
            <w:r w:rsidRPr="006D6730">
              <w:rPr>
                <w:color w:val="0D0D0D" w:themeColor="text1" w:themeTint="F2"/>
              </w:rPr>
              <w:t>If the COVID-19 case was part of a distinct group of employees who are not present at the workplace at the same time as other employees, for instance a work crew or shift that does not overlap with another work crew or shift, only employees within that distinct group are part of the exposed group.</w:t>
            </w:r>
          </w:p>
          <w:p w14:paraId="1044E4BB" w14:textId="08602C04" w:rsidR="00932B79" w:rsidRPr="006D6730" w:rsidRDefault="002930BA" w:rsidP="00FB68E7">
            <w:pPr>
              <w:pStyle w:val="ListParagraph"/>
              <w:numPr>
                <w:ilvl w:val="0"/>
                <w:numId w:val="12"/>
              </w:numPr>
              <w:spacing w:after="120"/>
              <w:jc w:val="both"/>
              <w:rPr>
                <w:color w:val="0D0D0D" w:themeColor="text1" w:themeTint="F2"/>
              </w:rPr>
            </w:pPr>
            <w:r w:rsidRPr="006D6730">
              <w:rPr>
                <w:color w:val="0D0D0D" w:themeColor="text1" w:themeTint="F2"/>
              </w:rPr>
              <w:t xml:space="preserve">If the COVID-19 case visited a work location, working area, or a common area at work for less than 15 minutes during the </w:t>
            </w:r>
            <w:r w:rsidR="001F1354" w:rsidRPr="006D6730">
              <w:rPr>
                <w:color w:val="0D0D0D" w:themeColor="text1" w:themeTint="F2"/>
              </w:rPr>
              <w:t>infectious p</w:t>
            </w:r>
            <w:r w:rsidRPr="006D6730">
              <w:rPr>
                <w:color w:val="0D0D0D" w:themeColor="text1" w:themeTint="F2"/>
              </w:rPr>
              <w:t>eriod, and all persons were wearing face coverings at</w:t>
            </w:r>
            <w:r w:rsidR="00932B79" w:rsidRPr="006D6730">
              <w:rPr>
                <w:color w:val="0D0D0D" w:themeColor="text1" w:themeTint="F2"/>
              </w:rPr>
              <w:t xml:space="preserve"> the time the COVID-19 case was present, other people at the work location, working area, or common area are not part of the exposed group.</w:t>
            </w:r>
          </w:p>
          <w:p w14:paraId="15A9AD8B" w14:textId="23064D24" w:rsidR="002930BA" w:rsidRPr="006D6730" w:rsidRDefault="00932B79" w:rsidP="00BF1312">
            <w:pPr>
              <w:spacing w:after="120"/>
              <w:jc w:val="both"/>
              <w:rPr>
                <w:color w:val="0D0D0D" w:themeColor="text1" w:themeTint="F2"/>
              </w:rPr>
            </w:pPr>
            <w:r w:rsidRPr="006D6730">
              <w:rPr>
                <w:color w:val="0D0D0D" w:themeColor="text1" w:themeTint="F2"/>
              </w:rPr>
              <w:t>NOTE: A</w:t>
            </w:r>
            <w:r w:rsidR="00CD1F69" w:rsidRPr="006D6730">
              <w:rPr>
                <w:color w:val="0D0D0D" w:themeColor="text1" w:themeTint="F2"/>
              </w:rPr>
              <w:t>n</w:t>
            </w:r>
            <w:r w:rsidRPr="006D6730">
              <w:rPr>
                <w:color w:val="0D0D0D" w:themeColor="text1" w:themeTint="F2"/>
              </w:rPr>
              <w:t xml:space="preserve"> exposed group may include the employees of more than one employer.</w:t>
            </w:r>
            <w:r w:rsidR="001D4F08" w:rsidRPr="006D6730">
              <w:rPr>
                <w:color w:val="0D0D0D" w:themeColor="text1" w:themeTint="F2"/>
              </w:rPr>
              <w:t xml:space="preserve"> </w:t>
            </w:r>
            <w:r w:rsidRPr="006D6730">
              <w:rPr>
                <w:color w:val="0D0D0D" w:themeColor="text1" w:themeTint="F2"/>
              </w:rPr>
              <w:t>See Labor Code sections 6303 and 64304.1.</w:t>
            </w:r>
            <w:r w:rsidR="002930BA" w:rsidRPr="006D6730">
              <w:rPr>
                <w:color w:val="0D0D0D" w:themeColor="text1" w:themeTint="F2"/>
              </w:rPr>
              <w:t xml:space="preserve"> </w:t>
            </w:r>
          </w:p>
        </w:tc>
      </w:tr>
      <w:tr w:rsidR="00AC6805" w:rsidRPr="00095E9B" w14:paraId="1E8FCFCE" w14:textId="77777777" w:rsidTr="00115A85">
        <w:trPr>
          <w:cantSplit/>
        </w:trPr>
        <w:tc>
          <w:tcPr>
            <w:tcW w:w="1827" w:type="dxa"/>
          </w:tcPr>
          <w:p w14:paraId="685D224C" w14:textId="10786478" w:rsidR="00AC6805" w:rsidRPr="00095E9B" w:rsidRDefault="00AC6805" w:rsidP="003A1EFA">
            <w:pPr>
              <w:rPr>
                <w:color w:val="0D0D0D" w:themeColor="text1" w:themeTint="F2"/>
              </w:rPr>
            </w:pPr>
            <w:r w:rsidRPr="00095E9B">
              <w:rPr>
                <w:color w:val="0D0D0D" w:themeColor="text1" w:themeTint="F2"/>
              </w:rPr>
              <w:t>Face Covering</w:t>
            </w:r>
          </w:p>
        </w:tc>
        <w:tc>
          <w:tcPr>
            <w:tcW w:w="7523" w:type="dxa"/>
          </w:tcPr>
          <w:p w14:paraId="2176CFBA" w14:textId="386237DA" w:rsidR="00AC6805" w:rsidRPr="00080B02" w:rsidRDefault="007E5EE5" w:rsidP="00BF1312">
            <w:pPr>
              <w:spacing w:after="120"/>
              <w:jc w:val="both"/>
              <w:rPr>
                <w:color w:val="0D0D0D" w:themeColor="text1" w:themeTint="F2"/>
              </w:rPr>
            </w:pPr>
            <w:r w:rsidRPr="00080B02">
              <w:rPr>
                <w:color w:val="0D0D0D" w:themeColor="text1" w:themeTint="F2"/>
              </w:rPr>
              <w:t>A surgical mask, a medical procedure mask, a respirator worn voluntarily, or a tightly woven fabric or non-woven material of at least two layers</w:t>
            </w:r>
            <w:r w:rsidR="00380A89" w:rsidRPr="00080B02">
              <w:rPr>
                <w:color w:val="0D0D0D" w:themeColor="text1" w:themeTint="F2"/>
              </w:rPr>
              <w:t xml:space="preserve"> </w:t>
            </w:r>
            <w:r w:rsidR="00680229" w:rsidRPr="00080B02">
              <w:rPr>
                <w:color w:val="0D0D0D" w:themeColor="text1" w:themeTint="F2"/>
              </w:rPr>
              <w:t xml:space="preserve">that completely covers the nose and mouth and is secured to the head with ties, ear loops, or elastic bands that </w:t>
            </w:r>
            <w:r w:rsidR="00246389" w:rsidRPr="00080B02">
              <w:rPr>
                <w:color w:val="0D0D0D" w:themeColor="text1" w:themeTint="F2"/>
              </w:rPr>
              <w:t>go behind the head.</w:t>
            </w:r>
            <w:r w:rsidR="00EA3493">
              <w:rPr>
                <w:color w:val="0D0D0D" w:themeColor="text1" w:themeTint="F2"/>
              </w:rPr>
              <w:t xml:space="preserve"> </w:t>
            </w:r>
            <w:r w:rsidR="00246389" w:rsidRPr="00080B02">
              <w:rPr>
                <w:color w:val="0D0D0D" w:themeColor="text1" w:themeTint="F2"/>
              </w:rPr>
              <w:t>If gaiters are worn, they shall have two layers of fabric or be folded to make two layers.</w:t>
            </w:r>
            <w:r w:rsidR="001D4F08" w:rsidRPr="00080B02">
              <w:rPr>
                <w:color w:val="0D0D0D" w:themeColor="text1" w:themeTint="F2"/>
              </w:rPr>
              <w:t xml:space="preserve"> </w:t>
            </w:r>
            <w:r w:rsidRPr="00080B02">
              <w:rPr>
                <w:color w:val="0D0D0D" w:themeColor="text1" w:themeTint="F2"/>
              </w:rPr>
              <w:t>A face covering</w:t>
            </w:r>
            <w:r w:rsidR="001D4F08" w:rsidRPr="00080B02">
              <w:rPr>
                <w:color w:val="0D0D0D" w:themeColor="text1" w:themeTint="F2"/>
              </w:rPr>
              <w:t xml:space="preserve"> </w:t>
            </w:r>
            <w:r w:rsidR="0016221C" w:rsidRPr="00080B02">
              <w:rPr>
                <w:color w:val="0D0D0D" w:themeColor="text1" w:themeTint="F2"/>
              </w:rPr>
              <w:t>is a solid piece of material without slits, visib</w:t>
            </w:r>
            <w:r w:rsidR="009065FF" w:rsidRPr="00080B02">
              <w:rPr>
                <w:color w:val="0D0D0D" w:themeColor="text1" w:themeTint="F2"/>
              </w:rPr>
              <w:t>le holes, or punctures, and must fit snugly over the nose, mouth, and chin with no large gaps on the outside of the face.</w:t>
            </w:r>
            <w:r w:rsidR="0016221C" w:rsidRPr="00080B02">
              <w:rPr>
                <w:color w:val="0D0D0D" w:themeColor="text1" w:themeTint="F2"/>
              </w:rPr>
              <w:t xml:space="preserve"> </w:t>
            </w:r>
            <w:r w:rsidRPr="00080B02">
              <w:rPr>
                <w:color w:val="0D0D0D" w:themeColor="text1" w:themeTint="F2"/>
              </w:rPr>
              <w:t xml:space="preserve">A face covering does not include a scarf, ski mask, balaclava, bandana, turtleneck, collar, or single layer of fabric. </w:t>
            </w:r>
          </w:p>
          <w:p w14:paraId="57F9A084" w14:textId="3BE095DD" w:rsidR="00F61B59" w:rsidRPr="00080B02" w:rsidRDefault="00F61B59" w:rsidP="00BF1312">
            <w:pPr>
              <w:spacing w:after="120"/>
              <w:jc w:val="both"/>
              <w:rPr>
                <w:color w:val="0D0D0D" w:themeColor="text1" w:themeTint="F2"/>
              </w:rPr>
            </w:pPr>
            <w:r w:rsidRPr="00080B02">
              <w:rPr>
                <w:color w:val="0D0D0D" w:themeColor="text1" w:themeTint="F2"/>
              </w:rPr>
              <w:t xml:space="preserve">This definition includes </w:t>
            </w:r>
            <w:r w:rsidR="008C6E0F" w:rsidRPr="00080B02">
              <w:rPr>
                <w:color w:val="0D0D0D" w:themeColor="text1" w:themeTint="F2"/>
              </w:rPr>
              <w:t xml:space="preserve">clear </w:t>
            </w:r>
            <w:r w:rsidRPr="00080B02">
              <w:rPr>
                <w:color w:val="0D0D0D" w:themeColor="text1" w:themeTint="F2"/>
              </w:rPr>
              <w:t>face covering</w:t>
            </w:r>
            <w:r w:rsidR="008C6E0F" w:rsidRPr="00080B02">
              <w:rPr>
                <w:color w:val="0D0D0D" w:themeColor="text1" w:themeTint="F2"/>
              </w:rPr>
              <w:t>s</w:t>
            </w:r>
            <w:r w:rsidRPr="00080B02">
              <w:rPr>
                <w:color w:val="0D0D0D" w:themeColor="text1" w:themeTint="F2"/>
              </w:rPr>
              <w:t xml:space="preserve"> </w:t>
            </w:r>
            <w:r w:rsidR="008C6E0F" w:rsidRPr="00080B02">
              <w:rPr>
                <w:color w:val="0D0D0D" w:themeColor="text1" w:themeTint="F2"/>
              </w:rPr>
              <w:t xml:space="preserve">or cloth face coverings with a clear plastic panel that </w:t>
            </w:r>
            <w:r w:rsidR="00420EDD" w:rsidRPr="00080B02">
              <w:rPr>
                <w:color w:val="0D0D0D" w:themeColor="text1" w:themeTint="F2"/>
              </w:rPr>
              <w:t xml:space="preserve">otherwise meet this definition and </w:t>
            </w:r>
            <w:r w:rsidR="009121F5" w:rsidRPr="00080B02">
              <w:rPr>
                <w:color w:val="0D0D0D" w:themeColor="text1" w:themeTint="F2"/>
              </w:rPr>
              <w:t>that</w:t>
            </w:r>
            <w:r w:rsidR="00420EDD" w:rsidRPr="00080B02">
              <w:rPr>
                <w:color w:val="0D0D0D" w:themeColor="text1" w:themeTint="F2"/>
              </w:rPr>
              <w:t xml:space="preserve"> may be used to facilitate communication with people who are deaf or hard</w:t>
            </w:r>
            <w:r w:rsidR="007B16BE" w:rsidRPr="00080B02">
              <w:rPr>
                <w:color w:val="0D0D0D" w:themeColor="text1" w:themeTint="F2"/>
              </w:rPr>
              <w:t>-of-hearing or others who need to see a speaker’s mouth or facial expressions to understand speech</w:t>
            </w:r>
            <w:r w:rsidR="00534E15" w:rsidRPr="00080B02">
              <w:rPr>
                <w:color w:val="0D0D0D" w:themeColor="text1" w:themeTint="F2"/>
              </w:rPr>
              <w:t xml:space="preserve"> or sign language respectively.</w:t>
            </w:r>
          </w:p>
        </w:tc>
      </w:tr>
      <w:tr w:rsidR="00AC6805" w:rsidRPr="00095E9B" w14:paraId="28145129" w14:textId="77777777" w:rsidTr="00115A85">
        <w:trPr>
          <w:cantSplit/>
        </w:trPr>
        <w:tc>
          <w:tcPr>
            <w:tcW w:w="1827" w:type="dxa"/>
          </w:tcPr>
          <w:p w14:paraId="00654B0D" w14:textId="5AB08CF5" w:rsidR="00AC6805" w:rsidRPr="006D6730" w:rsidRDefault="00D1433D" w:rsidP="003A1EFA">
            <w:pPr>
              <w:rPr>
                <w:color w:val="0D0D0D" w:themeColor="text1" w:themeTint="F2"/>
              </w:rPr>
            </w:pPr>
            <w:bookmarkStart w:id="46" w:name="_Hlk108779991"/>
            <w:r w:rsidRPr="006D6730">
              <w:rPr>
                <w:color w:val="0D0D0D" w:themeColor="text1" w:themeTint="F2"/>
              </w:rPr>
              <w:lastRenderedPageBreak/>
              <w:t xml:space="preserve">Infectious </w:t>
            </w:r>
            <w:r w:rsidR="00AC6805" w:rsidRPr="006D6730">
              <w:rPr>
                <w:color w:val="0D0D0D" w:themeColor="text1" w:themeTint="F2"/>
              </w:rPr>
              <w:t>Period</w:t>
            </w:r>
          </w:p>
        </w:tc>
        <w:tc>
          <w:tcPr>
            <w:tcW w:w="7523" w:type="dxa"/>
          </w:tcPr>
          <w:p w14:paraId="46C6031D" w14:textId="77777777" w:rsidR="006F3915" w:rsidRPr="004B2909" w:rsidRDefault="006F3915" w:rsidP="006F3915">
            <w:pPr>
              <w:widowControl/>
              <w:autoSpaceDE/>
              <w:autoSpaceDN/>
              <w:rPr>
                <w:rFonts w:eastAsia="Times New Roman"/>
                <w:color w:val="0D0D0D" w:themeColor="text1" w:themeTint="F2"/>
                <w:lang w:val="en"/>
              </w:rPr>
            </w:pPr>
            <w:r w:rsidRPr="004B2909">
              <w:rPr>
                <w:rFonts w:eastAsia="Times New Roman"/>
                <w:color w:val="0D0D0D" w:themeColor="text1" w:themeTint="F2"/>
                <w:lang w:val="en"/>
              </w:rPr>
              <w:t>Infectious period means the following time period, unless otherwise defined by CDPH regulation or order, in which case the CDPH definition shall apply:</w:t>
            </w:r>
          </w:p>
          <w:p w14:paraId="357237FE" w14:textId="77777777" w:rsidR="006F3915" w:rsidRPr="004B2909" w:rsidRDefault="006F3915" w:rsidP="006F3915">
            <w:pPr>
              <w:widowControl/>
              <w:autoSpaceDE/>
              <w:autoSpaceDN/>
              <w:rPr>
                <w:rFonts w:eastAsia="Times New Roman"/>
                <w:color w:val="0D0D0D" w:themeColor="text1" w:themeTint="F2"/>
                <w:lang w:val="en"/>
              </w:rPr>
            </w:pPr>
          </w:p>
          <w:p w14:paraId="79DAD78C" w14:textId="77777777" w:rsidR="006F3915" w:rsidRPr="004B2909" w:rsidRDefault="006F3915" w:rsidP="00FB68E7">
            <w:pPr>
              <w:pStyle w:val="ListParagraph"/>
              <w:widowControl/>
              <w:numPr>
                <w:ilvl w:val="0"/>
                <w:numId w:val="18"/>
              </w:numPr>
              <w:autoSpaceDE/>
              <w:autoSpaceDN/>
              <w:spacing w:before="0"/>
              <w:rPr>
                <w:rFonts w:eastAsia="Times New Roman"/>
                <w:color w:val="0D0D0D" w:themeColor="text1" w:themeTint="F2"/>
                <w:lang w:val="en"/>
              </w:rPr>
            </w:pPr>
            <w:r w:rsidRPr="004B2909">
              <w:rPr>
                <w:rFonts w:eastAsia="Times New Roman"/>
                <w:color w:val="0D0D0D" w:themeColor="text1" w:themeTint="F2"/>
                <w:lang w:val="en"/>
              </w:rPr>
              <w:t>For COVID-19 cases who develop symptoms, from two days before the date of symptom onset until:</w:t>
            </w:r>
          </w:p>
          <w:p w14:paraId="5B8C129D" w14:textId="77777777" w:rsidR="006F3915" w:rsidRPr="004B2909" w:rsidRDefault="006F3915" w:rsidP="00FB68E7">
            <w:pPr>
              <w:pStyle w:val="ListParagraph"/>
              <w:widowControl/>
              <w:numPr>
                <w:ilvl w:val="0"/>
                <w:numId w:val="19"/>
              </w:numPr>
              <w:autoSpaceDE/>
              <w:autoSpaceDN/>
              <w:spacing w:before="0"/>
              <w:rPr>
                <w:rFonts w:eastAsia="Times New Roman"/>
                <w:color w:val="0D0D0D" w:themeColor="text1" w:themeTint="F2"/>
                <w:lang w:val="en"/>
              </w:rPr>
            </w:pPr>
            <w:r w:rsidRPr="004B2909">
              <w:rPr>
                <w:rFonts w:eastAsia="Times New Roman"/>
                <w:color w:val="0D0D0D" w:themeColor="text1" w:themeTint="F2"/>
                <w:lang w:val="en"/>
              </w:rPr>
              <w:t xml:space="preserve">Ten days have passed after symptoms first appeared, or through day five if testing negative on day five or </w:t>
            </w:r>
            <w:proofErr w:type="gramStart"/>
            <w:r w:rsidRPr="004B2909">
              <w:rPr>
                <w:rFonts w:eastAsia="Times New Roman"/>
                <w:color w:val="0D0D0D" w:themeColor="text1" w:themeTint="F2"/>
                <w:lang w:val="en"/>
              </w:rPr>
              <w:t>later;</w:t>
            </w:r>
            <w:proofErr w:type="gramEnd"/>
            <w:r w:rsidRPr="004B2909">
              <w:rPr>
                <w:rFonts w:eastAsia="Times New Roman"/>
                <w:color w:val="0D0D0D" w:themeColor="text1" w:themeTint="F2"/>
                <w:lang w:val="en"/>
              </w:rPr>
              <w:t xml:space="preserve"> and</w:t>
            </w:r>
          </w:p>
          <w:p w14:paraId="27B2FB83" w14:textId="77777777" w:rsidR="006F3915" w:rsidRPr="004B2909" w:rsidRDefault="006F3915" w:rsidP="00FB68E7">
            <w:pPr>
              <w:pStyle w:val="ListParagraph"/>
              <w:widowControl/>
              <w:numPr>
                <w:ilvl w:val="0"/>
                <w:numId w:val="19"/>
              </w:numPr>
              <w:autoSpaceDE/>
              <w:autoSpaceDN/>
              <w:spacing w:before="0"/>
              <w:rPr>
                <w:rFonts w:eastAsia="Times New Roman"/>
                <w:color w:val="0D0D0D" w:themeColor="text1" w:themeTint="F2"/>
                <w:lang w:val="en"/>
              </w:rPr>
            </w:pPr>
            <w:r w:rsidRPr="004B2909">
              <w:rPr>
                <w:rFonts w:eastAsia="Times New Roman"/>
                <w:color w:val="0D0D0D" w:themeColor="text1" w:themeTint="F2"/>
                <w:lang w:val="en"/>
              </w:rPr>
              <w:t>Twenty-four hours have passed with no fever, without the use of fever-reducing medications, and symptoms have improved.</w:t>
            </w:r>
          </w:p>
          <w:p w14:paraId="48FCDF6E" w14:textId="6976318B" w:rsidR="00937FEB" w:rsidRPr="00B633BA" w:rsidRDefault="006F3915" w:rsidP="00FB68E7">
            <w:pPr>
              <w:pStyle w:val="ListParagraph"/>
              <w:widowControl/>
              <w:numPr>
                <w:ilvl w:val="0"/>
                <w:numId w:val="18"/>
              </w:numPr>
              <w:autoSpaceDE/>
              <w:autoSpaceDN/>
              <w:spacing w:before="0"/>
              <w:rPr>
                <w:color w:val="0D0D0D" w:themeColor="text1" w:themeTint="F2"/>
              </w:rPr>
            </w:pPr>
            <w:r w:rsidRPr="004B2909">
              <w:rPr>
                <w:rFonts w:eastAsia="Times New Roman"/>
                <w:color w:val="0D0D0D" w:themeColor="text1" w:themeTint="F2"/>
                <w:lang w:val="en"/>
              </w:rPr>
              <w:t>For COVID-19 cases who never develop symptoms, from two days before the positive specimen collection date through 10 days (or through day five if testing negative on day five or later) after the date on which the specimen for their first positive test for COVID-19 was collected.</w:t>
            </w:r>
          </w:p>
        </w:tc>
      </w:tr>
      <w:bookmarkEnd w:id="46"/>
      <w:tr w:rsidR="00C05580" w:rsidRPr="00095E9B" w14:paraId="4F91723B" w14:textId="77777777" w:rsidTr="00115A85">
        <w:trPr>
          <w:cantSplit/>
        </w:trPr>
        <w:tc>
          <w:tcPr>
            <w:tcW w:w="1827" w:type="dxa"/>
          </w:tcPr>
          <w:p w14:paraId="3E2E63CA" w14:textId="275C7794" w:rsidR="00C05580" w:rsidRPr="00095E9B" w:rsidRDefault="00C05580" w:rsidP="003A1EFA">
            <w:pPr>
              <w:rPr>
                <w:color w:val="0D0D0D" w:themeColor="text1" w:themeTint="F2"/>
              </w:rPr>
            </w:pPr>
            <w:r w:rsidRPr="00095E9B">
              <w:rPr>
                <w:color w:val="0D0D0D" w:themeColor="text1" w:themeTint="F2"/>
              </w:rPr>
              <w:t>Respirator</w:t>
            </w:r>
          </w:p>
        </w:tc>
        <w:tc>
          <w:tcPr>
            <w:tcW w:w="7523" w:type="dxa"/>
          </w:tcPr>
          <w:p w14:paraId="14B71AF2" w14:textId="1E71BEC1" w:rsidR="00C05580" w:rsidRPr="00095E9B" w:rsidRDefault="00C05580" w:rsidP="00BF1312">
            <w:pPr>
              <w:spacing w:after="120"/>
              <w:jc w:val="both"/>
              <w:rPr>
                <w:color w:val="0D0D0D" w:themeColor="text1" w:themeTint="F2"/>
              </w:rPr>
            </w:pPr>
            <w:r w:rsidRPr="00095E9B">
              <w:rPr>
                <w:color w:val="0D0D0D" w:themeColor="text1" w:themeTint="F2"/>
              </w:rPr>
              <w:t>A respiratory protection device approved by the NIOSH to protect the wearer from particulate matters, such as an N95 filtering facepiece respirator.</w:t>
            </w:r>
          </w:p>
        </w:tc>
      </w:tr>
      <w:tr w:rsidR="006D6730" w:rsidRPr="006D6730" w14:paraId="2A94AEEA" w14:textId="77777777" w:rsidTr="00115A85">
        <w:trPr>
          <w:cantSplit/>
        </w:trPr>
        <w:tc>
          <w:tcPr>
            <w:tcW w:w="1827" w:type="dxa"/>
          </w:tcPr>
          <w:p w14:paraId="2FC1F926" w14:textId="655F732B" w:rsidR="00C5057F" w:rsidRPr="006D6730" w:rsidRDefault="00C5057F" w:rsidP="003A1EFA">
            <w:pPr>
              <w:rPr>
                <w:color w:val="0D0D0D" w:themeColor="text1" w:themeTint="F2"/>
              </w:rPr>
            </w:pPr>
            <w:r w:rsidRPr="006D6730">
              <w:rPr>
                <w:color w:val="0D0D0D" w:themeColor="text1" w:themeTint="F2"/>
              </w:rPr>
              <w:t>Returned Case</w:t>
            </w:r>
          </w:p>
        </w:tc>
        <w:tc>
          <w:tcPr>
            <w:tcW w:w="7523" w:type="dxa"/>
          </w:tcPr>
          <w:p w14:paraId="3F7FF2DC" w14:textId="3E7CCFF3" w:rsidR="00C5057F" w:rsidRPr="006D6730" w:rsidRDefault="00704421" w:rsidP="00BF1312">
            <w:pPr>
              <w:spacing w:after="120"/>
              <w:jc w:val="both"/>
              <w:rPr>
                <w:color w:val="0D0D0D" w:themeColor="text1" w:themeTint="F2"/>
              </w:rPr>
            </w:pPr>
            <w:r w:rsidRPr="006D6730">
              <w:rPr>
                <w:color w:val="0D0D0D" w:themeColor="text1" w:themeTint="F2"/>
              </w:rPr>
              <w:t>A COVID-19 case who</w:t>
            </w:r>
            <w:r w:rsidR="007C187E">
              <w:rPr>
                <w:color w:val="0D0D0D" w:themeColor="text1" w:themeTint="F2"/>
              </w:rPr>
              <w:t xml:space="preserve"> </w:t>
            </w:r>
            <w:r w:rsidR="007C187E" w:rsidRPr="004B2909">
              <w:rPr>
                <w:color w:val="0D0D0D" w:themeColor="text1" w:themeTint="F2"/>
              </w:rPr>
              <w:t>was excluded from work but</w:t>
            </w:r>
            <w:r w:rsidRPr="006D6730">
              <w:rPr>
                <w:color w:val="0D0D0D" w:themeColor="text1" w:themeTint="F2"/>
              </w:rPr>
              <w:t xml:space="preserve"> returned pursuant to Section 3205 subsection</w:t>
            </w:r>
            <w:r w:rsidR="007C187E">
              <w:rPr>
                <w:color w:val="0D0D0D" w:themeColor="text1" w:themeTint="F2"/>
              </w:rPr>
              <w:t xml:space="preserve"> </w:t>
            </w:r>
            <w:r w:rsidR="007C187E" w:rsidRPr="004B2909">
              <w:rPr>
                <w:color w:val="0D0D0D" w:themeColor="text1" w:themeTint="F2"/>
              </w:rPr>
              <w:t>3205(c)(5)(A)</w:t>
            </w:r>
            <w:r w:rsidR="006F3915" w:rsidRPr="004B2909">
              <w:rPr>
                <w:color w:val="0D0D0D" w:themeColor="text1" w:themeTint="F2"/>
              </w:rPr>
              <w:t xml:space="preserve"> </w:t>
            </w:r>
            <w:r w:rsidRPr="006D6730">
              <w:rPr>
                <w:color w:val="0D0D0D" w:themeColor="text1" w:themeTint="F2"/>
              </w:rPr>
              <w:t>and did not develop any COVID-19 symptoms after returning.</w:t>
            </w:r>
            <w:r w:rsidR="00EA3493">
              <w:rPr>
                <w:color w:val="0D0D0D" w:themeColor="text1" w:themeTint="F2"/>
              </w:rPr>
              <w:t xml:space="preserve"> </w:t>
            </w:r>
            <w:r w:rsidRPr="006D6730">
              <w:rPr>
                <w:color w:val="0D0D0D" w:themeColor="text1" w:themeTint="F2"/>
              </w:rPr>
              <w:t xml:space="preserve">A person shall only be considered a returned case for </w:t>
            </w:r>
            <w:r w:rsidR="007C187E" w:rsidRPr="004B2909">
              <w:rPr>
                <w:color w:val="0D0D0D" w:themeColor="text1" w:themeTint="F2"/>
              </w:rPr>
              <w:t>30</w:t>
            </w:r>
            <w:r w:rsidRPr="006D6730">
              <w:rPr>
                <w:color w:val="0D0D0D" w:themeColor="text1" w:themeTint="F2"/>
              </w:rPr>
              <w:t xml:space="preserve"> days after the initial onset of COVID-19 symptoms or, if the person never developed COVID-19 symptoms, for </w:t>
            </w:r>
            <w:r w:rsidR="007C187E" w:rsidRPr="004B2909">
              <w:rPr>
                <w:color w:val="0D0D0D" w:themeColor="text1" w:themeTint="F2"/>
              </w:rPr>
              <w:t>30</w:t>
            </w:r>
            <w:r w:rsidRPr="006D6730">
              <w:rPr>
                <w:color w:val="0D0D0D" w:themeColor="text1" w:themeTint="F2"/>
              </w:rPr>
              <w:t xml:space="preserve"> days after the first positive test.</w:t>
            </w:r>
            <w:r w:rsidR="00EA3493">
              <w:rPr>
                <w:color w:val="0D0D0D" w:themeColor="text1" w:themeTint="F2"/>
              </w:rPr>
              <w:t xml:space="preserve"> </w:t>
            </w:r>
            <w:r w:rsidRPr="006D6730">
              <w:rPr>
                <w:color w:val="0D0D0D" w:themeColor="text1" w:themeTint="F2"/>
              </w:rPr>
              <w:t xml:space="preserve">If a period of other than </w:t>
            </w:r>
            <w:r w:rsidR="007C187E" w:rsidRPr="004B2909">
              <w:rPr>
                <w:color w:val="0D0D0D" w:themeColor="text1" w:themeTint="F2"/>
              </w:rPr>
              <w:t>30</w:t>
            </w:r>
            <w:r w:rsidRPr="006D6730">
              <w:rPr>
                <w:color w:val="0D0D0D" w:themeColor="text1" w:themeTint="F2"/>
              </w:rPr>
              <w:t xml:space="preserve"> days is required by a CDPH regulation or order, that period shall apply.</w:t>
            </w:r>
          </w:p>
        </w:tc>
      </w:tr>
      <w:tr w:rsidR="006D6730" w:rsidRPr="006D6730" w14:paraId="3274C6A8" w14:textId="77777777" w:rsidTr="00115A85">
        <w:trPr>
          <w:cantSplit/>
        </w:trPr>
        <w:tc>
          <w:tcPr>
            <w:tcW w:w="1827" w:type="dxa"/>
          </w:tcPr>
          <w:p w14:paraId="39EC81E0" w14:textId="4E300246" w:rsidR="00C05580" w:rsidRPr="006D6730" w:rsidRDefault="00C05580" w:rsidP="003A1EFA">
            <w:pPr>
              <w:rPr>
                <w:color w:val="0D0D0D" w:themeColor="text1" w:themeTint="F2"/>
              </w:rPr>
            </w:pPr>
            <w:r w:rsidRPr="006D6730">
              <w:rPr>
                <w:color w:val="0D0D0D" w:themeColor="text1" w:themeTint="F2"/>
              </w:rPr>
              <w:t>Worksite</w:t>
            </w:r>
          </w:p>
        </w:tc>
        <w:tc>
          <w:tcPr>
            <w:tcW w:w="7523" w:type="dxa"/>
          </w:tcPr>
          <w:p w14:paraId="413F3F86" w14:textId="4A6C2E8E" w:rsidR="00C05580" w:rsidRPr="006D6730" w:rsidRDefault="00C05580" w:rsidP="00BF1312">
            <w:pPr>
              <w:spacing w:after="120"/>
              <w:jc w:val="both"/>
              <w:rPr>
                <w:color w:val="0D0D0D" w:themeColor="text1" w:themeTint="F2"/>
              </w:rPr>
            </w:pPr>
            <w:r w:rsidRPr="006D6730">
              <w:rPr>
                <w:color w:val="0D0D0D" w:themeColor="text1" w:themeTint="F2"/>
              </w:rPr>
              <w:t xml:space="preserve">For the limited purposes of </w:t>
            </w:r>
            <w:r w:rsidR="008B69EA" w:rsidRPr="004B2909">
              <w:rPr>
                <w:color w:val="0D0D0D" w:themeColor="text1" w:themeTint="F2"/>
              </w:rPr>
              <w:t>section 3205 and 3205.1</w:t>
            </w:r>
            <w:r w:rsidR="008B69EA">
              <w:rPr>
                <w:color w:val="0D0D0D" w:themeColor="text1" w:themeTint="F2"/>
              </w:rPr>
              <w:t xml:space="preserve"> </w:t>
            </w:r>
            <w:r w:rsidRPr="006D6730">
              <w:rPr>
                <w:color w:val="0D0D0D" w:themeColor="text1" w:themeTint="F2"/>
              </w:rPr>
              <w:t xml:space="preserve">is a building, store, facility, agricultural field, or other location where a COVID-19 case was present during the </w:t>
            </w:r>
            <w:r w:rsidR="00704421" w:rsidRPr="006D6730">
              <w:rPr>
                <w:color w:val="0D0D0D" w:themeColor="text1" w:themeTint="F2"/>
              </w:rPr>
              <w:t>infectious p</w:t>
            </w:r>
            <w:r w:rsidRPr="006D6730">
              <w:rPr>
                <w:color w:val="0D0D0D" w:themeColor="text1" w:themeTint="F2"/>
              </w:rPr>
              <w:t>eriod.</w:t>
            </w:r>
            <w:r w:rsidR="001D4F08" w:rsidRPr="006D6730">
              <w:rPr>
                <w:color w:val="0D0D0D" w:themeColor="text1" w:themeTint="F2"/>
              </w:rPr>
              <w:t xml:space="preserve"> </w:t>
            </w:r>
            <w:r w:rsidRPr="006D6730">
              <w:rPr>
                <w:color w:val="0D0D0D" w:themeColor="text1" w:themeTint="F2"/>
              </w:rPr>
              <w:t>It does not apply to buildings, floors, or other locations of the employer that a COVID-19 case did not enter</w:t>
            </w:r>
            <w:r w:rsidR="008B69EA">
              <w:rPr>
                <w:color w:val="0D0D0D" w:themeColor="text1" w:themeTint="F2"/>
              </w:rPr>
              <w:t xml:space="preserve">. </w:t>
            </w:r>
          </w:p>
        </w:tc>
      </w:tr>
      <w:bookmarkEnd w:id="44"/>
    </w:tbl>
    <w:p w14:paraId="4DAF2A30" w14:textId="197DE469" w:rsidR="003A1EFA" w:rsidRDefault="003A1EFA">
      <w:r>
        <w:br w:type="page"/>
      </w:r>
    </w:p>
    <w:p w14:paraId="517F204E" w14:textId="644859AA" w:rsidR="000C785A" w:rsidRPr="00901006" w:rsidRDefault="000C785A" w:rsidP="00901006">
      <w:pPr>
        <w:rPr>
          <w:sz w:val="18"/>
          <w:vertAlign w:val="superscript"/>
        </w:rPr>
        <w:sectPr w:rsidR="000C785A" w:rsidRPr="00901006" w:rsidSect="00237925">
          <w:pgSz w:w="12240" w:h="15840"/>
          <w:pgMar w:top="1440" w:right="1440" w:bottom="1440" w:left="1440" w:header="720" w:footer="720" w:gutter="0"/>
          <w:cols w:space="720"/>
          <w:docGrid w:linePitch="299"/>
        </w:sectPr>
      </w:pPr>
    </w:p>
    <w:p w14:paraId="6EA3C6F2" w14:textId="77777777" w:rsidR="000C785A" w:rsidRDefault="000C785A" w:rsidP="0026691D">
      <w:pPr>
        <w:rPr>
          <w:b/>
          <w:bCs/>
        </w:rPr>
      </w:pPr>
      <w:bookmarkStart w:id="47" w:name="_Hlk61947223"/>
      <w:bookmarkStart w:id="48" w:name="_Hlk58568863"/>
      <w:bookmarkStart w:id="49" w:name="_Hlk102467853"/>
    </w:p>
    <w:p w14:paraId="43A320F6" w14:textId="38CEBFE0" w:rsidR="00B76B17" w:rsidRPr="0026691D" w:rsidRDefault="00B76B17" w:rsidP="0026691D">
      <w:pPr>
        <w:rPr>
          <w:b/>
          <w:bCs/>
        </w:rPr>
      </w:pPr>
      <w:r w:rsidRPr="0026691D">
        <w:rPr>
          <w:b/>
          <w:bCs/>
        </w:rPr>
        <w:t>Additional Consideration</w:t>
      </w:r>
      <w:r w:rsidR="00BD24E1" w:rsidRPr="0026691D">
        <w:rPr>
          <w:b/>
          <w:bCs/>
        </w:rPr>
        <w:t>s</w:t>
      </w:r>
    </w:p>
    <w:p w14:paraId="3711E40E" w14:textId="77777777" w:rsidR="000B71EC" w:rsidRDefault="000B71EC">
      <w:pPr>
        <w:rPr>
          <w:b/>
          <w:bCs/>
        </w:rPr>
      </w:pPr>
    </w:p>
    <w:p w14:paraId="3142E909" w14:textId="37CFB9A6" w:rsidR="00233501" w:rsidRPr="00532FFA" w:rsidRDefault="00233501" w:rsidP="00532FFA">
      <w:pPr>
        <w:rPr>
          <w:bCs/>
        </w:rPr>
      </w:pPr>
      <w:r w:rsidRPr="00532FFA">
        <w:rPr>
          <w:b/>
          <w:bCs/>
        </w:rPr>
        <w:t>Additional Consideration #1</w:t>
      </w:r>
    </w:p>
    <w:p w14:paraId="464A6634" w14:textId="3859CDD0" w:rsidR="00B76B17" w:rsidRPr="0026691D" w:rsidRDefault="00B76B17" w:rsidP="0026691D">
      <w:pPr>
        <w:rPr>
          <w:b/>
          <w:bCs/>
        </w:rPr>
      </w:pPr>
      <w:r w:rsidRPr="0026691D">
        <w:rPr>
          <w:b/>
          <w:bCs/>
        </w:rPr>
        <w:t>COVID-19 Outbreaks</w:t>
      </w:r>
    </w:p>
    <w:bookmarkEnd w:id="47"/>
    <w:p w14:paraId="57C30AF1" w14:textId="77777777" w:rsidR="00901BDD" w:rsidRDefault="00901BDD" w:rsidP="000F1927">
      <w:pPr>
        <w:pStyle w:val="BodyText"/>
        <w:spacing w:before="0" w:line="276" w:lineRule="auto"/>
        <w:ind w:right="144"/>
        <w:jc w:val="both"/>
        <w:rPr>
          <w:highlight w:val="lightGray"/>
        </w:rPr>
      </w:pPr>
    </w:p>
    <w:bookmarkEnd w:id="48"/>
    <w:p w14:paraId="38EF4AA9" w14:textId="36E8A410" w:rsidR="00B76B17" w:rsidRPr="00095E9B" w:rsidRDefault="000F1927" w:rsidP="000F1927">
      <w:pPr>
        <w:pStyle w:val="BodyText"/>
        <w:spacing w:before="0" w:line="276" w:lineRule="auto"/>
        <w:ind w:right="144"/>
        <w:jc w:val="both"/>
        <w:rPr>
          <w:color w:val="0D0D0D" w:themeColor="text1" w:themeTint="F2"/>
        </w:rPr>
      </w:pPr>
      <w:r w:rsidRPr="003C08A1">
        <w:rPr>
          <w:highlight w:val="lightGray"/>
        </w:rPr>
        <w:t>This section will need to be added to your CPP if your workplace is identified by a local health department as the location of a COVID-19 outbreak, or there are three or more COVID-19 case</w:t>
      </w:r>
      <w:r w:rsidR="00A40754">
        <w:rPr>
          <w:highlight w:val="lightGray"/>
        </w:rPr>
        <w:t xml:space="preserve">s </w:t>
      </w:r>
      <w:r w:rsidR="00A40754" w:rsidRPr="00095E9B">
        <w:rPr>
          <w:color w:val="0D0D0D" w:themeColor="text1" w:themeTint="F2"/>
          <w:highlight w:val="lightGray"/>
        </w:rPr>
        <w:t>within an exposed workgroup</w:t>
      </w:r>
      <w:r w:rsidR="001D4F08">
        <w:rPr>
          <w:color w:val="0D0D0D" w:themeColor="text1" w:themeTint="F2"/>
          <w:highlight w:val="lightGray"/>
        </w:rPr>
        <w:t xml:space="preserve"> </w:t>
      </w:r>
      <w:r w:rsidR="00A40754" w:rsidRPr="00095E9B">
        <w:rPr>
          <w:color w:val="0D0D0D" w:themeColor="text1" w:themeTint="F2"/>
          <w:highlight w:val="lightGray"/>
        </w:rPr>
        <w:t xml:space="preserve">and they visited the workplace during the </w:t>
      </w:r>
      <w:r w:rsidR="00A4355D" w:rsidRPr="00492616">
        <w:rPr>
          <w:color w:val="0D0D0D" w:themeColor="text1" w:themeTint="F2"/>
          <w:highlight w:val="lightGray"/>
        </w:rPr>
        <w:t xml:space="preserve">infectious </w:t>
      </w:r>
      <w:r w:rsidR="00A40754" w:rsidRPr="00095E9B">
        <w:rPr>
          <w:color w:val="0D0D0D" w:themeColor="text1" w:themeTint="F2"/>
          <w:highlight w:val="lightGray"/>
        </w:rPr>
        <w:t>exposure period at any time during</w:t>
      </w:r>
      <w:r w:rsidR="001D4F08">
        <w:rPr>
          <w:color w:val="0D0D0D" w:themeColor="text1" w:themeTint="F2"/>
          <w:highlight w:val="lightGray"/>
        </w:rPr>
        <w:t xml:space="preserve"> </w:t>
      </w:r>
      <w:r w:rsidRPr="00095E9B">
        <w:rPr>
          <w:color w:val="0D0D0D" w:themeColor="text1" w:themeTint="F2"/>
          <w:highlight w:val="lightGray"/>
        </w:rPr>
        <w:t>a 14-day period. Reference section 3205.1 for details</w:t>
      </w:r>
      <w:r w:rsidR="003C08A1" w:rsidRPr="00095E9B">
        <w:rPr>
          <w:color w:val="0D0D0D" w:themeColor="text1" w:themeTint="F2"/>
          <w:highlight w:val="lightGray"/>
        </w:rPr>
        <w:t>.</w:t>
      </w:r>
    </w:p>
    <w:p w14:paraId="26552BD2" w14:textId="77777777" w:rsidR="00901BDD" w:rsidRDefault="00901BDD" w:rsidP="000F1927">
      <w:pPr>
        <w:pStyle w:val="BodyText"/>
        <w:spacing w:before="0" w:line="276" w:lineRule="auto"/>
        <w:ind w:right="144"/>
        <w:jc w:val="both"/>
      </w:pPr>
    </w:p>
    <w:p w14:paraId="3350E30F" w14:textId="4BF63C5C" w:rsidR="00B76B17" w:rsidRDefault="00B76B17" w:rsidP="000F1927">
      <w:pPr>
        <w:pStyle w:val="BodyText"/>
        <w:spacing w:before="0" w:line="276" w:lineRule="auto"/>
        <w:ind w:right="144"/>
        <w:jc w:val="both"/>
      </w:pPr>
      <w:r w:rsidRPr="006355B9">
        <w:t xml:space="preserve">This section of </w:t>
      </w:r>
      <w:r w:rsidR="000F1927">
        <w:t xml:space="preserve">the </w:t>
      </w:r>
      <w:r w:rsidRPr="006355B9">
        <w:t xml:space="preserve">CPP will stay in effect until there are </w:t>
      </w:r>
      <w:r w:rsidR="00A873C0" w:rsidRPr="004B2909">
        <w:rPr>
          <w:color w:val="0D0D0D" w:themeColor="text1" w:themeTint="F2"/>
        </w:rPr>
        <w:t>one or fewer</w:t>
      </w:r>
      <w:r w:rsidRPr="006355B9">
        <w:t xml:space="preserve"> COVID-19 cases detected in our workplace for a 14-day period.</w:t>
      </w:r>
    </w:p>
    <w:p w14:paraId="199CB734" w14:textId="77777777" w:rsidR="00901BDD" w:rsidRPr="006355B9" w:rsidRDefault="00901BDD" w:rsidP="000F1927">
      <w:pPr>
        <w:pStyle w:val="BodyText"/>
        <w:spacing w:before="0" w:line="276" w:lineRule="auto"/>
        <w:ind w:right="144"/>
        <w:jc w:val="both"/>
      </w:pPr>
    </w:p>
    <w:p w14:paraId="0CB974AE" w14:textId="77777777" w:rsidR="00B76B17" w:rsidRPr="006355B9" w:rsidRDefault="00B76B17" w:rsidP="000F1927">
      <w:pPr>
        <w:pStyle w:val="BodyText"/>
        <w:spacing w:before="0" w:line="276" w:lineRule="auto"/>
        <w:ind w:right="144"/>
        <w:jc w:val="both"/>
        <w:rPr>
          <w:b/>
          <w:bCs/>
        </w:rPr>
      </w:pPr>
      <w:r w:rsidRPr="006355B9">
        <w:rPr>
          <w:b/>
          <w:bCs/>
        </w:rPr>
        <w:t>COVID-19 testing</w:t>
      </w:r>
    </w:p>
    <w:p w14:paraId="2C884321" w14:textId="528593D8" w:rsidR="00B76B17" w:rsidRPr="004B2909" w:rsidRDefault="00A873C0" w:rsidP="00FB68E7">
      <w:pPr>
        <w:pStyle w:val="ListParagraph"/>
        <w:numPr>
          <w:ilvl w:val="0"/>
          <w:numId w:val="2"/>
        </w:numPr>
        <w:tabs>
          <w:tab w:val="left" w:pos="859"/>
          <w:tab w:val="left" w:pos="860"/>
        </w:tabs>
        <w:spacing w:before="0" w:line="276" w:lineRule="auto"/>
        <w:ind w:left="720"/>
        <w:jc w:val="both"/>
        <w:rPr>
          <w:color w:val="0D0D0D" w:themeColor="text1" w:themeTint="F2"/>
        </w:rPr>
      </w:pPr>
      <w:r w:rsidRPr="004B2909">
        <w:rPr>
          <w:color w:val="0D0D0D" w:themeColor="text1" w:themeTint="F2"/>
        </w:rPr>
        <w:t>Immediately upon being covered by section 3205.1,</w:t>
      </w:r>
      <w:r>
        <w:rPr>
          <w:color w:val="0D0D0D" w:themeColor="text1" w:themeTint="F2"/>
        </w:rPr>
        <w:t xml:space="preserve"> w</w:t>
      </w:r>
      <w:r w:rsidR="00B76B17" w:rsidRPr="00095E9B">
        <w:rPr>
          <w:color w:val="0D0D0D" w:themeColor="text1" w:themeTint="F2"/>
        </w:rPr>
        <w:t>e</w:t>
      </w:r>
      <w:r w:rsidR="00B76B17" w:rsidRPr="00095E9B">
        <w:rPr>
          <w:color w:val="0D0D0D" w:themeColor="text1" w:themeTint="F2"/>
          <w:spacing w:val="-5"/>
        </w:rPr>
        <w:t xml:space="preserve"> </w:t>
      </w:r>
      <w:r w:rsidR="00B76B17" w:rsidRPr="00095E9B">
        <w:rPr>
          <w:color w:val="0D0D0D" w:themeColor="text1" w:themeTint="F2"/>
        </w:rPr>
        <w:t>will</w:t>
      </w:r>
      <w:r w:rsidR="001D4F08">
        <w:rPr>
          <w:color w:val="0D0D0D" w:themeColor="text1" w:themeTint="F2"/>
          <w:spacing w:val="-4"/>
        </w:rPr>
        <w:t xml:space="preserve"> </w:t>
      </w:r>
      <w:r w:rsidR="00C06C11" w:rsidRPr="00095E9B">
        <w:rPr>
          <w:color w:val="0D0D0D" w:themeColor="text1" w:themeTint="F2"/>
        </w:rPr>
        <w:t>make</w:t>
      </w:r>
      <w:r w:rsidR="00B76B17" w:rsidRPr="00095E9B">
        <w:rPr>
          <w:color w:val="0D0D0D" w:themeColor="text1" w:themeTint="F2"/>
          <w:spacing w:val="-5"/>
        </w:rPr>
        <w:t xml:space="preserve"> </w:t>
      </w:r>
      <w:r w:rsidR="00B76B17" w:rsidRPr="00095E9B">
        <w:rPr>
          <w:color w:val="0D0D0D" w:themeColor="text1" w:themeTint="F2"/>
        </w:rPr>
        <w:t>COVID-19</w:t>
      </w:r>
      <w:r w:rsidR="00B76B17" w:rsidRPr="00095E9B">
        <w:rPr>
          <w:color w:val="0D0D0D" w:themeColor="text1" w:themeTint="F2"/>
          <w:spacing w:val="-4"/>
        </w:rPr>
        <w:t xml:space="preserve"> </w:t>
      </w:r>
      <w:r w:rsidR="00B76B17" w:rsidRPr="00095E9B">
        <w:rPr>
          <w:color w:val="0D0D0D" w:themeColor="text1" w:themeTint="F2"/>
        </w:rPr>
        <w:t>testing</w:t>
      </w:r>
      <w:r w:rsidR="00C06C11" w:rsidRPr="00095E9B">
        <w:rPr>
          <w:color w:val="0D0D0D" w:themeColor="text1" w:themeTint="F2"/>
        </w:rPr>
        <w:t xml:space="preserve"> available at </w:t>
      </w:r>
      <w:r w:rsidR="006B7301" w:rsidRPr="00095E9B">
        <w:rPr>
          <w:color w:val="0D0D0D" w:themeColor="text1" w:themeTint="F2"/>
        </w:rPr>
        <w:t>no</w:t>
      </w:r>
      <w:r w:rsidR="00C06C11" w:rsidRPr="00095E9B">
        <w:rPr>
          <w:color w:val="0D0D0D" w:themeColor="text1" w:themeTint="F2"/>
        </w:rPr>
        <w:t xml:space="preserve"> cost </w:t>
      </w:r>
      <w:r w:rsidR="00B76B17" w:rsidRPr="00095E9B">
        <w:rPr>
          <w:color w:val="0D0D0D" w:themeColor="text1" w:themeTint="F2"/>
        </w:rPr>
        <w:t>to</w:t>
      </w:r>
      <w:r w:rsidR="00B76B17" w:rsidRPr="00095E9B">
        <w:rPr>
          <w:color w:val="0D0D0D" w:themeColor="text1" w:themeTint="F2"/>
          <w:spacing w:val="-3"/>
        </w:rPr>
        <w:t xml:space="preserve"> </w:t>
      </w:r>
      <w:r w:rsidR="00B76B17" w:rsidRPr="00095E9B">
        <w:rPr>
          <w:color w:val="0D0D0D" w:themeColor="text1" w:themeTint="F2"/>
        </w:rPr>
        <w:t>all</w:t>
      </w:r>
      <w:r w:rsidR="00B76B17" w:rsidRPr="00095E9B">
        <w:rPr>
          <w:color w:val="0D0D0D" w:themeColor="text1" w:themeTint="F2"/>
          <w:spacing w:val="-5"/>
        </w:rPr>
        <w:t xml:space="preserve"> </w:t>
      </w:r>
      <w:r w:rsidR="00B76B17" w:rsidRPr="00095E9B">
        <w:rPr>
          <w:color w:val="0D0D0D" w:themeColor="text1" w:themeTint="F2"/>
        </w:rPr>
        <w:t>employees</w:t>
      </w:r>
      <w:r w:rsidR="001D4F08">
        <w:rPr>
          <w:color w:val="0D0D0D" w:themeColor="text1" w:themeTint="F2"/>
          <w:spacing w:val="-4"/>
        </w:rPr>
        <w:t xml:space="preserve"> </w:t>
      </w:r>
      <w:r w:rsidR="00A40754" w:rsidRPr="00095E9B">
        <w:rPr>
          <w:color w:val="0D0D0D" w:themeColor="text1" w:themeTint="F2"/>
        </w:rPr>
        <w:t>within the exposed group</w:t>
      </w:r>
      <w:r w:rsidRPr="004B2909">
        <w:rPr>
          <w:color w:val="0D0D0D" w:themeColor="text1" w:themeTint="F2"/>
        </w:rPr>
        <w:t>, regardless of vaccination status, during employee’s paid time, except for returned cases and employees who were not present at the workplace during the relevant 14-day period(s) under subsection 3205.1(a).</w:t>
      </w:r>
      <w:r w:rsidR="00B76B17" w:rsidRPr="00095E9B">
        <w:rPr>
          <w:color w:val="0D0D0D" w:themeColor="text1" w:themeTint="F2"/>
          <w:spacing w:val="-4"/>
        </w:rPr>
        <w:t xml:space="preserve"> </w:t>
      </w:r>
    </w:p>
    <w:p w14:paraId="65F30340" w14:textId="063CF2B7" w:rsidR="00A873C0" w:rsidRPr="004B2909" w:rsidRDefault="00A873C0" w:rsidP="00FB68E7">
      <w:pPr>
        <w:pStyle w:val="ListParagraph"/>
        <w:numPr>
          <w:ilvl w:val="0"/>
          <w:numId w:val="2"/>
        </w:numPr>
        <w:tabs>
          <w:tab w:val="left" w:pos="859"/>
          <w:tab w:val="left" w:pos="860"/>
        </w:tabs>
        <w:spacing w:before="0" w:line="276" w:lineRule="auto"/>
        <w:ind w:left="720"/>
        <w:jc w:val="both"/>
        <w:rPr>
          <w:color w:val="0D0D0D" w:themeColor="text1" w:themeTint="F2"/>
        </w:rPr>
      </w:pPr>
      <w:r w:rsidRPr="003E7771">
        <w:rPr>
          <w:rFonts w:eastAsiaTheme="minorHAnsi"/>
          <w:color w:val="0070C0"/>
        </w:rPr>
        <w:t>Enter Name of Entity</w:t>
      </w:r>
      <w:r w:rsidRPr="007F3A1C">
        <w:rPr>
          <w:color w:val="4F81BD" w:themeColor="accent1"/>
        </w:rPr>
        <w:t xml:space="preserve"> </w:t>
      </w:r>
      <w:r w:rsidRPr="004B2909">
        <w:rPr>
          <w:color w:val="0D0D0D" w:themeColor="text1" w:themeTint="F2"/>
        </w:rPr>
        <w:t>will make testing available on a weekly basis to all employees in the exposed group who remain at the workplace.</w:t>
      </w:r>
    </w:p>
    <w:p w14:paraId="6B38042F" w14:textId="49830DD4" w:rsidR="00A873C0" w:rsidRPr="004B2909" w:rsidRDefault="00A873C0" w:rsidP="00FB68E7">
      <w:pPr>
        <w:pStyle w:val="ListParagraph"/>
        <w:numPr>
          <w:ilvl w:val="0"/>
          <w:numId w:val="2"/>
        </w:numPr>
        <w:tabs>
          <w:tab w:val="left" w:pos="859"/>
          <w:tab w:val="left" w:pos="860"/>
        </w:tabs>
        <w:spacing w:before="0" w:line="276" w:lineRule="auto"/>
        <w:ind w:left="720"/>
        <w:jc w:val="both"/>
        <w:rPr>
          <w:color w:val="0D0D0D" w:themeColor="text1" w:themeTint="F2"/>
        </w:rPr>
      </w:pPr>
      <w:r w:rsidRPr="004B2909">
        <w:rPr>
          <w:rFonts w:eastAsiaTheme="minorHAnsi"/>
          <w:color w:val="0D0D0D" w:themeColor="text1" w:themeTint="F2"/>
        </w:rPr>
        <w:t>Employees who had close contacts shall have a negative COVID-19 test taken within three to five days after the close contact or shall be excluded and follow the return to work requirements of subsection 3205(c</w:t>
      </w:r>
      <w:r w:rsidR="00377BFE" w:rsidRPr="004B2909">
        <w:rPr>
          <w:rFonts w:eastAsiaTheme="minorHAnsi"/>
          <w:color w:val="0D0D0D" w:themeColor="text1" w:themeTint="F2"/>
        </w:rPr>
        <w:t>)</w:t>
      </w:r>
      <w:r w:rsidRPr="004B2909">
        <w:rPr>
          <w:rFonts w:eastAsiaTheme="minorHAnsi"/>
          <w:color w:val="0D0D0D" w:themeColor="text1" w:themeTint="F2"/>
        </w:rPr>
        <w:t>(5)</w:t>
      </w:r>
      <w:r w:rsidR="00377BFE" w:rsidRPr="004B2909">
        <w:rPr>
          <w:rFonts w:eastAsiaTheme="minorHAnsi"/>
          <w:color w:val="0D0D0D" w:themeColor="text1" w:themeTint="F2"/>
        </w:rPr>
        <w:t xml:space="preserve"> starting from the date of the last known close contact.</w:t>
      </w:r>
      <w:r w:rsidRPr="004B2909">
        <w:rPr>
          <w:rFonts w:eastAsiaTheme="minorHAnsi"/>
          <w:color w:val="0D0D0D" w:themeColor="text1" w:themeTint="F2"/>
        </w:rPr>
        <w:t xml:space="preserve"> </w:t>
      </w:r>
    </w:p>
    <w:p w14:paraId="09FE88CC" w14:textId="77777777" w:rsidR="00A12EE0" w:rsidRDefault="00A12EE0" w:rsidP="007012D1">
      <w:pPr>
        <w:pStyle w:val="BodyText"/>
        <w:spacing w:before="0" w:line="276" w:lineRule="auto"/>
        <w:ind w:left="504" w:right="144"/>
        <w:jc w:val="both"/>
        <w:rPr>
          <w:color w:val="0D0D0D" w:themeColor="text1" w:themeTint="F2"/>
        </w:rPr>
      </w:pPr>
    </w:p>
    <w:p w14:paraId="6BE1DBDF" w14:textId="62C711B0" w:rsidR="007012D1" w:rsidRPr="003E7771" w:rsidRDefault="007012D1" w:rsidP="007012D1">
      <w:pPr>
        <w:pStyle w:val="BodyText"/>
        <w:spacing w:before="0" w:line="276" w:lineRule="auto"/>
        <w:ind w:left="504" w:right="144"/>
        <w:jc w:val="both"/>
        <w:rPr>
          <w:color w:val="0D0D0D" w:themeColor="text1" w:themeTint="F2"/>
        </w:rPr>
      </w:pPr>
      <w:r w:rsidRPr="003E7771">
        <w:rPr>
          <w:color w:val="0D0D0D" w:themeColor="text1" w:themeTint="F2"/>
        </w:rPr>
        <w:t>All employees in the exposed group</w:t>
      </w:r>
      <w:r w:rsidR="00377BFE">
        <w:rPr>
          <w:color w:val="0D0D0D" w:themeColor="text1" w:themeTint="F2"/>
        </w:rPr>
        <w:t xml:space="preserve"> </w:t>
      </w:r>
      <w:r w:rsidR="00377BFE" w:rsidRPr="004B2909">
        <w:rPr>
          <w:color w:val="0D0D0D" w:themeColor="text1" w:themeTint="F2"/>
        </w:rPr>
        <w:t>regardless of vaccination status</w:t>
      </w:r>
      <w:r w:rsidRPr="003E7771">
        <w:rPr>
          <w:color w:val="0D0D0D" w:themeColor="text1" w:themeTint="F2"/>
        </w:rPr>
        <w:t xml:space="preserve"> shall wear face coverings when indoors or when outdoors and less than six feet from another person, unless one of the exceptions in subsection 3205</w:t>
      </w:r>
      <w:r w:rsidR="006F3915">
        <w:rPr>
          <w:color w:val="0D0D0D" w:themeColor="text1" w:themeTint="F2"/>
        </w:rPr>
        <w:t xml:space="preserve"> </w:t>
      </w:r>
      <w:r w:rsidR="00377BFE" w:rsidRPr="004B2909">
        <w:rPr>
          <w:color w:val="0D0D0D" w:themeColor="text1" w:themeTint="F2"/>
        </w:rPr>
        <w:t>(f)(2)</w:t>
      </w:r>
      <w:r w:rsidRPr="004B2909">
        <w:rPr>
          <w:color w:val="0D0D0D" w:themeColor="text1" w:themeTint="F2"/>
        </w:rPr>
        <w:t xml:space="preserve"> </w:t>
      </w:r>
      <w:r w:rsidRPr="003E7771">
        <w:rPr>
          <w:color w:val="0D0D0D" w:themeColor="text1" w:themeTint="F2"/>
        </w:rPr>
        <w:t>applies.</w:t>
      </w:r>
      <w:r w:rsidR="001D4F08" w:rsidRPr="003E7771">
        <w:rPr>
          <w:color w:val="0D0D0D" w:themeColor="text1" w:themeTint="F2"/>
        </w:rPr>
        <w:t xml:space="preserve"> </w:t>
      </w:r>
    </w:p>
    <w:p w14:paraId="52BCF797" w14:textId="77777777" w:rsidR="007012D1" w:rsidRPr="003E7771" w:rsidRDefault="007012D1" w:rsidP="007012D1">
      <w:pPr>
        <w:pStyle w:val="BodyText"/>
        <w:spacing w:before="0" w:line="276" w:lineRule="auto"/>
        <w:ind w:left="504" w:right="144"/>
        <w:jc w:val="both"/>
        <w:rPr>
          <w:color w:val="0D0D0D" w:themeColor="text1" w:themeTint="F2"/>
        </w:rPr>
      </w:pPr>
    </w:p>
    <w:p w14:paraId="3673462E" w14:textId="7996518F" w:rsidR="007012D1" w:rsidRPr="004B2909" w:rsidRDefault="007012D1" w:rsidP="007012D1">
      <w:pPr>
        <w:pStyle w:val="BodyText"/>
        <w:spacing w:before="0" w:line="276" w:lineRule="auto"/>
        <w:ind w:left="504" w:right="144"/>
        <w:jc w:val="both"/>
        <w:rPr>
          <w:color w:val="0D0D0D" w:themeColor="text1" w:themeTint="F2"/>
        </w:rPr>
      </w:pPr>
      <w:r w:rsidRPr="003E7771">
        <w:rPr>
          <w:color w:val="0D0D0D" w:themeColor="text1" w:themeTint="F2"/>
        </w:rPr>
        <w:t>Notice shall be given to employees in the exposed group of their right to request a respirator for voluntary use under subsection 3205</w:t>
      </w:r>
      <w:r w:rsidR="00377BFE" w:rsidRPr="004B2909">
        <w:rPr>
          <w:color w:val="0D0D0D" w:themeColor="text1" w:themeTint="F2"/>
        </w:rPr>
        <w:t>(g).</w:t>
      </w:r>
    </w:p>
    <w:p w14:paraId="7F5822E1" w14:textId="77777777" w:rsidR="007012D1" w:rsidRPr="003E7771" w:rsidRDefault="007012D1" w:rsidP="007012D1">
      <w:pPr>
        <w:pStyle w:val="BodyText"/>
        <w:spacing w:before="0" w:line="276" w:lineRule="auto"/>
        <w:ind w:left="504" w:right="144"/>
        <w:jc w:val="both"/>
        <w:rPr>
          <w:color w:val="0D0D0D" w:themeColor="text1" w:themeTint="F2"/>
        </w:rPr>
      </w:pPr>
    </w:p>
    <w:p w14:paraId="554CE476" w14:textId="179A63DC" w:rsidR="00B76B17" w:rsidRPr="006355B9" w:rsidRDefault="00B76B17" w:rsidP="000F1927">
      <w:pPr>
        <w:pStyle w:val="BodyText"/>
        <w:spacing w:before="0" w:line="276" w:lineRule="auto"/>
        <w:ind w:right="144"/>
        <w:jc w:val="both"/>
        <w:rPr>
          <w:b/>
          <w:bCs/>
        </w:rPr>
      </w:pPr>
      <w:r w:rsidRPr="006355B9">
        <w:rPr>
          <w:b/>
          <w:bCs/>
        </w:rPr>
        <w:t>COVID-19 investigation, review and hazard correction</w:t>
      </w:r>
    </w:p>
    <w:p w14:paraId="591F2689" w14:textId="7156C8F3" w:rsidR="00B76B17" w:rsidRPr="007012D1" w:rsidRDefault="00377BFE" w:rsidP="000F1927">
      <w:pPr>
        <w:pStyle w:val="BodyText"/>
        <w:spacing w:before="0" w:line="276" w:lineRule="auto"/>
        <w:jc w:val="both"/>
        <w:rPr>
          <w:color w:val="000000" w:themeColor="text1"/>
        </w:rPr>
      </w:pPr>
      <w:r w:rsidRPr="004B2909">
        <w:rPr>
          <w:color w:val="0D0D0D" w:themeColor="text1" w:themeTint="F2"/>
        </w:rPr>
        <w:t>W</w:t>
      </w:r>
      <w:r w:rsidR="00B76B17" w:rsidRPr="00B76B17">
        <w:t>e will perform a review of potentially relevant COVID-19 policies, procedures, and controls and implement changes as needed to prevent further spread of COVID-19</w:t>
      </w:r>
      <w:r>
        <w:t xml:space="preserve"> </w:t>
      </w:r>
      <w:r w:rsidRPr="004B2909">
        <w:rPr>
          <w:color w:val="0D0D0D" w:themeColor="text1" w:themeTint="F2"/>
        </w:rPr>
        <w:t>when this section initially applies and periodically thereafter.</w:t>
      </w:r>
      <w:r>
        <w:t xml:space="preserve"> </w:t>
      </w:r>
      <w:r w:rsidR="00B76B17" w:rsidRPr="00B76B17">
        <w:t>.</w:t>
      </w:r>
    </w:p>
    <w:p w14:paraId="57684EE9" w14:textId="77777777" w:rsidR="00901BDD" w:rsidRPr="007012D1" w:rsidRDefault="00901BDD" w:rsidP="000F1927">
      <w:pPr>
        <w:pStyle w:val="BodyText"/>
        <w:spacing w:before="0" w:line="276" w:lineRule="auto"/>
        <w:ind w:left="500" w:right="144"/>
        <w:jc w:val="both"/>
        <w:rPr>
          <w:color w:val="000000" w:themeColor="text1"/>
        </w:rPr>
      </w:pPr>
    </w:p>
    <w:p w14:paraId="3D07FE07" w14:textId="7130A8B9" w:rsidR="00B76B17" w:rsidRPr="007012D1" w:rsidRDefault="00B76B17" w:rsidP="000F1927">
      <w:pPr>
        <w:pStyle w:val="BodyText"/>
        <w:spacing w:before="0" w:line="276" w:lineRule="auto"/>
        <w:jc w:val="both"/>
        <w:rPr>
          <w:color w:val="000000" w:themeColor="text1"/>
        </w:rPr>
      </w:pPr>
      <w:r w:rsidRPr="007012D1">
        <w:rPr>
          <w:color w:val="000000" w:themeColor="text1"/>
        </w:rPr>
        <w:t>The investigation</w:t>
      </w:r>
      <w:r w:rsidR="00377BFE" w:rsidRPr="004B2909">
        <w:rPr>
          <w:color w:val="0D0D0D" w:themeColor="text1" w:themeTint="F2"/>
        </w:rPr>
        <w:t>,</w:t>
      </w:r>
      <w:r w:rsidR="00377BFE">
        <w:rPr>
          <w:color w:val="000000" w:themeColor="text1"/>
        </w:rPr>
        <w:t xml:space="preserve"> </w:t>
      </w:r>
      <w:r w:rsidRPr="007012D1">
        <w:rPr>
          <w:color w:val="000000" w:themeColor="text1"/>
        </w:rPr>
        <w:t>review</w:t>
      </w:r>
      <w:r w:rsidR="00377BFE" w:rsidRPr="004B2909">
        <w:rPr>
          <w:color w:val="0D0D0D" w:themeColor="text1" w:themeTint="F2"/>
        </w:rPr>
        <w:t>,</w:t>
      </w:r>
      <w:r w:rsidR="00377BFE">
        <w:rPr>
          <w:color w:val="000000" w:themeColor="text1"/>
        </w:rPr>
        <w:t xml:space="preserve"> </w:t>
      </w:r>
      <w:r w:rsidR="00377BFE" w:rsidRPr="004B2909">
        <w:rPr>
          <w:color w:val="0D0D0D" w:themeColor="text1" w:themeTint="F2"/>
        </w:rPr>
        <w:t xml:space="preserve">and changes </w:t>
      </w:r>
      <w:r w:rsidRPr="007012D1">
        <w:rPr>
          <w:color w:val="000000" w:themeColor="text1"/>
        </w:rPr>
        <w:t>will be documented and include:</w:t>
      </w:r>
    </w:p>
    <w:p w14:paraId="53F2F372" w14:textId="77777777" w:rsidR="00B76B17" w:rsidRPr="007012D1" w:rsidRDefault="00B76B17" w:rsidP="00FB68E7">
      <w:pPr>
        <w:pStyle w:val="ListParagraph"/>
        <w:numPr>
          <w:ilvl w:val="0"/>
          <w:numId w:val="2"/>
        </w:numPr>
        <w:tabs>
          <w:tab w:val="left" w:pos="859"/>
          <w:tab w:val="left" w:pos="860"/>
        </w:tabs>
        <w:spacing w:before="0" w:line="276" w:lineRule="auto"/>
        <w:ind w:right="144"/>
        <w:jc w:val="both"/>
        <w:rPr>
          <w:color w:val="000000" w:themeColor="text1"/>
        </w:rPr>
      </w:pPr>
      <w:r w:rsidRPr="007012D1">
        <w:rPr>
          <w:color w:val="000000" w:themeColor="text1"/>
        </w:rPr>
        <w:t>Investigation of new or unabated COVID-19 hazards</w:t>
      </w:r>
      <w:r w:rsidRPr="007012D1">
        <w:rPr>
          <w:color w:val="000000" w:themeColor="text1"/>
          <w:spacing w:val="-8"/>
        </w:rPr>
        <w:t xml:space="preserve"> </w:t>
      </w:r>
      <w:r w:rsidRPr="007012D1">
        <w:rPr>
          <w:color w:val="000000" w:themeColor="text1"/>
        </w:rPr>
        <w:t>including:</w:t>
      </w:r>
    </w:p>
    <w:p w14:paraId="2A722FA9" w14:textId="77777777" w:rsidR="00B76B17" w:rsidRPr="007012D1" w:rsidRDefault="00B76B17" w:rsidP="00FB68E7">
      <w:pPr>
        <w:pStyle w:val="ListParagraph"/>
        <w:numPr>
          <w:ilvl w:val="1"/>
          <w:numId w:val="2"/>
        </w:numPr>
        <w:tabs>
          <w:tab w:val="left" w:pos="1219"/>
          <w:tab w:val="left" w:pos="1220"/>
        </w:tabs>
        <w:spacing w:before="0" w:line="276" w:lineRule="auto"/>
        <w:ind w:right="144"/>
        <w:jc w:val="both"/>
        <w:rPr>
          <w:color w:val="000000" w:themeColor="text1"/>
        </w:rPr>
      </w:pPr>
      <w:r w:rsidRPr="007012D1">
        <w:rPr>
          <w:color w:val="000000" w:themeColor="text1"/>
        </w:rPr>
        <w:t>Our leave policies and practices and whether employees are discouraged from remaining home when</w:t>
      </w:r>
      <w:r w:rsidRPr="007012D1">
        <w:rPr>
          <w:color w:val="000000" w:themeColor="text1"/>
          <w:spacing w:val="-21"/>
        </w:rPr>
        <w:t xml:space="preserve"> </w:t>
      </w:r>
      <w:r w:rsidRPr="007012D1">
        <w:rPr>
          <w:color w:val="000000" w:themeColor="text1"/>
        </w:rPr>
        <w:t>sick.</w:t>
      </w:r>
    </w:p>
    <w:p w14:paraId="799B38AA" w14:textId="77777777" w:rsidR="00B76B17" w:rsidRPr="007012D1" w:rsidRDefault="00B76B17" w:rsidP="00FB68E7">
      <w:pPr>
        <w:pStyle w:val="ListParagraph"/>
        <w:numPr>
          <w:ilvl w:val="1"/>
          <w:numId w:val="2"/>
        </w:numPr>
        <w:tabs>
          <w:tab w:val="left" w:pos="1219"/>
          <w:tab w:val="left" w:pos="1220"/>
        </w:tabs>
        <w:spacing w:before="0" w:line="276" w:lineRule="auto"/>
        <w:ind w:right="144"/>
        <w:jc w:val="both"/>
        <w:rPr>
          <w:color w:val="000000" w:themeColor="text1"/>
        </w:rPr>
      </w:pPr>
      <w:r w:rsidRPr="007012D1">
        <w:rPr>
          <w:color w:val="000000" w:themeColor="text1"/>
        </w:rPr>
        <w:t>Our COVID-19 testing</w:t>
      </w:r>
      <w:r w:rsidRPr="007012D1">
        <w:rPr>
          <w:color w:val="000000" w:themeColor="text1"/>
          <w:spacing w:val="-2"/>
        </w:rPr>
        <w:t xml:space="preserve"> </w:t>
      </w:r>
      <w:r w:rsidRPr="007012D1">
        <w:rPr>
          <w:color w:val="000000" w:themeColor="text1"/>
        </w:rPr>
        <w:t>policies.</w:t>
      </w:r>
    </w:p>
    <w:p w14:paraId="52D9BC88" w14:textId="1C0E3D64" w:rsidR="00B76B17" w:rsidRPr="007012D1" w:rsidRDefault="00B76B17" w:rsidP="00FB68E7">
      <w:pPr>
        <w:pStyle w:val="ListParagraph"/>
        <w:numPr>
          <w:ilvl w:val="1"/>
          <w:numId w:val="2"/>
        </w:numPr>
        <w:tabs>
          <w:tab w:val="left" w:pos="1219"/>
          <w:tab w:val="left" w:pos="1220"/>
        </w:tabs>
        <w:spacing w:before="0" w:line="276" w:lineRule="auto"/>
        <w:ind w:right="144"/>
        <w:jc w:val="both"/>
        <w:rPr>
          <w:color w:val="000000" w:themeColor="text1"/>
        </w:rPr>
      </w:pPr>
      <w:r w:rsidRPr="007012D1">
        <w:rPr>
          <w:color w:val="000000" w:themeColor="text1"/>
        </w:rPr>
        <w:t xml:space="preserve">Insufficient </w:t>
      </w:r>
      <w:r w:rsidR="00377BFE" w:rsidRPr="004B2909">
        <w:rPr>
          <w:color w:val="0D0D0D" w:themeColor="text1" w:themeTint="F2"/>
        </w:rPr>
        <w:t xml:space="preserve">supply of </w:t>
      </w:r>
      <w:r w:rsidRPr="007012D1">
        <w:rPr>
          <w:color w:val="000000" w:themeColor="text1"/>
        </w:rPr>
        <w:t>outdoor</w:t>
      </w:r>
      <w:r w:rsidRPr="007012D1">
        <w:rPr>
          <w:color w:val="000000" w:themeColor="text1"/>
          <w:spacing w:val="-2"/>
        </w:rPr>
        <w:t xml:space="preserve"> </w:t>
      </w:r>
      <w:r w:rsidRPr="007012D1">
        <w:rPr>
          <w:color w:val="000000" w:themeColor="text1"/>
          <w:spacing w:val="-4"/>
        </w:rPr>
        <w:t>air</w:t>
      </w:r>
      <w:r w:rsidR="00377BFE">
        <w:rPr>
          <w:color w:val="000000" w:themeColor="text1"/>
          <w:spacing w:val="-4"/>
        </w:rPr>
        <w:t xml:space="preserve"> </w:t>
      </w:r>
      <w:r w:rsidR="00377BFE" w:rsidRPr="004B2909">
        <w:rPr>
          <w:color w:val="0D0D0D" w:themeColor="text1" w:themeTint="F2"/>
          <w:spacing w:val="-4"/>
        </w:rPr>
        <w:t>to indoor workplaces</w:t>
      </w:r>
      <w:r w:rsidR="00377BFE">
        <w:rPr>
          <w:color w:val="000000" w:themeColor="text1"/>
          <w:spacing w:val="-4"/>
        </w:rPr>
        <w:t xml:space="preserve"> </w:t>
      </w:r>
      <w:r w:rsidRPr="007012D1">
        <w:rPr>
          <w:color w:val="000000" w:themeColor="text1"/>
          <w:spacing w:val="-4"/>
        </w:rPr>
        <w:t>.</w:t>
      </w:r>
    </w:p>
    <w:p w14:paraId="0622811B" w14:textId="77777777" w:rsidR="00B76B17" w:rsidRPr="007012D1" w:rsidRDefault="00B76B17" w:rsidP="00FB68E7">
      <w:pPr>
        <w:pStyle w:val="ListParagraph"/>
        <w:numPr>
          <w:ilvl w:val="1"/>
          <w:numId w:val="2"/>
        </w:numPr>
        <w:tabs>
          <w:tab w:val="left" w:pos="1219"/>
          <w:tab w:val="left" w:pos="1220"/>
        </w:tabs>
        <w:spacing w:before="0" w:line="276" w:lineRule="auto"/>
        <w:ind w:right="144"/>
        <w:jc w:val="both"/>
        <w:rPr>
          <w:color w:val="000000" w:themeColor="text1"/>
        </w:rPr>
      </w:pPr>
      <w:r w:rsidRPr="007012D1">
        <w:rPr>
          <w:color w:val="000000" w:themeColor="text1"/>
        </w:rPr>
        <w:lastRenderedPageBreak/>
        <w:t>Insufficient air</w:t>
      </w:r>
      <w:r w:rsidRPr="007012D1">
        <w:rPr>
          <w:color w:val="000000" w:themeColor="text1"/>
          <w:spacing w:val="-2"/>
        </w:rPr>
        <w:t xml:space="preserve"> </w:t>
      </w:r>
      <w:r w:rsidRPr="007012D1">
        <w:rPr>
          <w:color w:val="000000" w:themeColor="text1"/>
        </w:rPr>
        <w:t>filtration.</w:t>
      </w:r>
    </w:p>
    <w:p w14:paraId="74BF9829" w14:textId="66D5AD84" w:rsidR="00B76B17" w:rsidRPr="007012D1" w:rsidRDefault="00413C39" w:rsidP="00FB68E7">
      <w:pPr>
        <w:pStyle w:val="ListParagraph"/>
        <w:numPr>
          <w:ilvl w:val="1"/>
          <w:numId w:val="2"/>
        </w:numPr>
        <w:tabs>
          <w:tab w:val="left" w:pos="1219"/>
          <w:tab w:val="left" w:pos="1220"/>
        </w:tabs>
        <w:spacing w:before="0" w:line="276" w:lineRule="auto"/>
        <w:ind w:right="144"/>
        <w:jc w:val="both"/>
        <w:rPr>
          <w:color w:val="000000" w:themeColor="text1"/>
        </w:rPr>
      </w:pPr>
      <w:r w:rsidRPr="004B2909">
        <w:rPr>
          <w:color w:val="0D0D0D" w:themeColor="text1" w:themeTint="F2"/>
        </w:rPr>
        <w:t xml:space="preserve">Insufficient </w:t>
      </w:r>
      <w:r w:rsidR="00B76B17" w:rsidRPr="007012D1">
        <w:rPr>
          <w:color w:val="000000" w:themeColor="text1"/>
        </w:rPr>
        <w:t>physical</w:t>
      </w:r>
      <w:r w:rsidR="00B76B17" w:rsidRPr="007012D1">
        <w:rPr>
          <w:color w:val="000000" w:themeColor="text1"/>
          <w:spacing w:val="-4"/>
        </w:rPr>
        <w:t xml:space="preserve"> </w:t>
      </w:r>
      <w:r w:rsidR="00B76B17" w:rsidRPr="007012D1">
        <w:rPr>
          <w:color w:val="000000" w:themeColor="text1"/>
        </w:rPr>
        <w:t>distancing.</w:t>
      </w:r>
    </w:p>
    <w:p w14:paraId="753D554D" w14:textId="77777777" w:rsidR="00B76B17" w:rsidRPr="007012D1" w:rsidRDefault="00B76B17" w:rsidP="00FB68E7">
      <w:pPr>
        <w:pStyle w:val="ListParagraph"/>
        <w:numPr>
          <w:ilvl w:val="0"/>
          <w:numId w:val="2"/>
        </w:numPr>
        <w:tabs>
          <w:tab w:val="left" w:pos="859"/>
          <w:tab w:val="left" w:pos="860"/>
        </w:tabs>
        <w:spacing w:before="0" w:line="276" w:lineRule="auto"/>
        <w:ind w:right="144"/>
        <w:jc w:val="both"/>
        <w:rPr>
          <w:color w:val="000000" w:themeColor="text1"/>
        </w:rPr>
      </w:pPr>
      <w:r w:rsidRPr="007012D1">
        <w:rPr>
          <w:color w:val="000000" w:themeColor="text1"/>
        </w:rPr>
        <w:t>Updating the</w:t>
      </w:r>
      <w:r w:rsidRPr="007012D1">
        <w:rPr>
          <w:color w:val="000000" w:themeColor="text1"/>
          <w:spacing w:val="-2"/>
        </w:rPr>
        <w:t xml:space="preserve"> </w:t>
      </w:r>
      <w:r w:rsidRPr="007012D1">
        <w:rPr>
          <w:color w:val="000000" w:themeColor="text1"/>
        </w:rPr>
        <w:t>review:</w:t>
      </w:r>
    </w:p>
    <w:p w14:paraId="4CFE6747" w14:textId="77777777" w:rsidR="00B76B17" w:rsidRPr="007012D1" w:rsidRDefault="00B76B17" w:rsidP="00FB68E7">
      <w:pPr>
        <w:pStyle w:val="ListParagraph"/>
        <w:numPr>
          <w:ilvl w:val="1"/>
          <w:numId w:val="2"/>
        </w:numPr>
        <w:tabs>
          <w:tab w:val="left" w:pos="1219"/>
          <w:tab w:val="left" w:pos="1220"/>
        </w:tabs>
        <w:spacing w:before="0" w:line="276" w:lineRule="auto"/>
        <w:ind w:right="144"/>
        <w:jc w:val="both"/>
        <w:rPr>
          <w:color w:val="000000" w:themeColor="text1"/>
        </w:rPr>
      </w:pPr>
      <w:r w:rsidRPr="007012D1">
        <w:rPr>
          <w:color w:val="000000" w:themeColor="text1"/>
        </w:rPr>
        <w:t>Every thirty days that the outbreak</w:t>
      </w:r>
      <w:r w:rsidRPr="007012D1">
        <w:rPr>
          <w:color w:val="000000" w:themeColor="text1"/>
          <w:spacing w:val="-3"/>
        </w:rPr>
        <w:t xml:space="preserve"> </w:t>
      </w:r>
      <w:r w:rsidRPr="007012D1">
        <w:rPr>
          <w:color w:val="000000" w:themeColor="text1"/>
        </w:rPr>
        <w:t>continues.</w:t>
      </w:r>
    </w:p>
    <w:p w14:paraId="56CCF5D1" w14:textId="77777777" w:rsidR="00B76B17" w:rsidRPr="007012D1" w:rsidRDefault="00B76B17" w:rsidP="00FB68E7">
      <w:pPr>
        <w:pStyle w:val="ListParagraph"/>
        <w:numPr>
          <w:ilvl w:val="1"/>
          <w:numId w:val="2"/>
        </w:numPr>
        <w:tabs>
          <w:tab w:val="left" w:pos="1219"/>
          <w:tab w:val="left" w:pos="1220"/>
        </w:tabs>
        <w:spacing w:before="0" w:line="276" w:lineRule="auto"/>
        <w:ind w:right="144"/>
        <w:jc w:val="both"/>
        <w:rPr>
          <w:color w:val="000000" w:themeColor="text1"/>
        </w:rPr>
      </w:pPr>
      <w:r w:rsidRPr="007012D1">
        <w:rPr>
          <w:color w:val="000000" w:themeColor="text1"/>
        </w:rPr>
        <w:t>In response to new information or to new or previously unrecognized COVID-19</w:t>
      </w:r>
      <w:r w:rsidRPr="007012D1">
        <w:rPr>
          <w:color w:val="000000" w:themeColor="text1"/>
          <w:spacing w:val="-14"/>
        </w:rPr>
        <w:t xml:space="preserve"> </w:t>
      </w:r>
      <w:r w:rsidRPr="007012D1">
        <w:rPr>
          <w:color w:val="000000" w:themeColor="text1"/>
        </w:rPr>
        <w:t>hazards.</w:t>
      </w:r>
    </w:p>
    <w:p w14:paraId="0FFF49C4" w14:textId="540C7338" w:rsidR="00B76B17" w:rsidRPr="00413C39" w:rsidRDefault="00B76B17" w:rsidP="00FB68E7">
      <w:pPr>
        <w:pStyle w:val="ListParagraph"/>
        <w:numPr>
          <w:ilvl w:val="1"/>
          <w:numId w:val="2"/>
        </w:numPr>
        <w:tabs>
          <w:tab w:val="left" w:pos="1219"/>
          <w:tab w:val="left" w:pos="1220"/>
        </w:tabs>
        <w:spacing w:before="0" w:line="276" w:lineRule="auto"/>
        <w:ind w:right="144"/>
        <w:jc w:val="both"/>
        <w:rPr>
          <w:color w:val="000000" w:themeColor="text1"/>
        </w:rPr>
      </w:pPr>
      <w:r w:rsidRPr="007012D1">
        <w:rPr>
          <w:color w:val="000000" w:themeColor="text1"/>
        </w:rPr>
        <w:t>When otherwise</w:t>
      </w:r>
      <w:r w:rsidRPr="007012D1">
        <w:rPr>
          <w:color w:val="000000" w:themeColor="text1"/>
          <w:spacing w:val="-2"/>
        </w:rPr>
        <w:t xml:space="preserve"> </w:t>
      </w:r>
      <w:r w:rsidRPr="007012D1">
        <w:rPr>
          <w:color w:val="000000" w:themeColor="text1"/>
          <w:spacing w:val="-3"/>
        </w:rPr>
        <w:t>necessary.</w:t>
      </w:r>
    </w:p>
    <w:p w14:paraId="2C1AD086" w14:textId="77777777" w:rsidR="006F3915" w:rsidRPr="004B2909" w:rsidRDefault="006F3915" w:rsidP="00FB68E7">
      <w:pPr>
        <w:pStyle w:val="ListParagraph"/>
        <w:numPr>
          <w:ilvl w:val="0"/>
          <w:numId w:val="2"/>
        </w:numPr>
        <w:tabs>
          <w:tab w:val="left" w:pos="859"/>
          <w:tab w:val="left" w:pos="860"/>
        </w:tabs>
        <w:spacing w:before="0" w:line="276" w:lineRule="auto"/>
        <w:ind w:right="144"/>
        <w:jc w:val="both"/>
        <w:rPr>
          <w:color w:val="0D0D0D" w:themeColor="text1" w:themeTint="F2"/>
        </w:rPr>
      </w:pPr>
      <w:bookmarkStart w:id="50" w:name="_Hlk123735449"/>
      <w:r w:rsidRPr="004B2909">
        <w:rPr>
          <w:color w:val="0D0D0D" w:themeColor="text1" w:themeTint="F2"/>
        </w:rPr>
        <w:t>Any changes implemented to reduce the transmission of COVID-19 based on the investigation and review, which may include moving indoor tasks outdoors or having them performed remotely; increasing the outdoor air supply when work is done indoors; improving air filtration; increasing physical distancing to the extent feasible; requiring respiratory protection in compliance with Section 5144; and other applicable controls.</w:t>
      </w:r>
    </w:p>
    <w:bookmarkEnd w:id="50"/>
    <w:p w14:paraId="7CAD1657" w14:textId="77777777" w:rsidR="00413C39" w:rsidRPr="00413C39" w:rsidRDefault="00413C39" w:rsidP="00413C39">
      <w:pPr>
        <w:tabs>
          <w:tab w:val="left" w:pos="1219"/>
          <w:tab w:val="left" w:pos="1220"/>
        </w:tabs>
        <w:spacing w:line="276" w:lineRule="auto"/>
        <w:ind w:right="144"/>
        <w:jc w:val="both"/>
        <w:rPr>
          <w:color w:val="000000" w:themeColor="text1"/>
        </w:rPr>
      </w:pPr>
    </w:p>
    <w:p w14:paraId="2761BEBA" w14:textId="0A1EE7EC" w:rsidR="00B76B17" w:rsidRPr="003E7771" w:rsidRDefault="000E1246" w:rsidP="000E1246">
      <w:pPr>
        <w:tabs>
          <w:tab w:val="left" w:pos="1219"/>
          <w:tab w:val="left" w:pos="1220"/>
        </w:tabs>
        <w:spacing w:line="276" w:lineRule="auto"/>
        <w:ind w:left="860" w:right="144"/>
        <w:jc w:val="both"/>
        <w:rPr>
          <w:rFonts w:eastAsiaTheme="minorHAnsi"/>
          <w:color w:val="0070C0"/>
        </w:rPr>
      </w:pPr>
      <w:r w:rsidRPr="003E7771">
        <w:rPr>
          <w:rFonts w:eastAsiaTheme="minorHAnsi"/>
          <w:color w:val="0070C0"/>
        </w:rPr>
        <w:t xml:space="preserve">Describe </w:t>
      </w:r>
      <w:r w:rsidR="00B76B17" w:rsidRPr="003E7771">
        <w:rPr>
          <w:rFonts w:eastAsiaTheme="minorHAnsi"/>
          <w:color w:val="0070C0"/>
        </w:rPr>
        <w:t>other applicable controls.</w:t>
      </w:r>
    </w:p>
    <w:p w14:paraId="6799B261" w14:textId="260AFA18" w:rsidR="00901BDD" w:rsidRPr="007012D1" w:rsidRDefault="00901BDD" w:rsidP="000F1927">
      <w:pPr>
        <w:pStyle w:val="BodyText"/>
        <w:spacing w:before="0" w:line="276" w:lineRule="auto"/>
        <w:ind w:left="504" w:right="144"/>
        <w:jc w:val="both"/>
        <w:rPr>
          <w:b/>
          <w:bCs/>
          <w:color w:val="000000" w:themeColor="text1"/>
        </w:rPr>
      </w:pPr>
    </w:p>
    <w:p w14:paraId="713A01A2" w14:textId="77777777" w:rsidR="006F3915" w:rsidRPr="004B2909" w:rsidRDefault="00BA4751" w:rsidP="006F3915">
      <w:pPr>
        <w:pStyle w:val="BodyText"/>
        <w:spacing w:before="0" w:line="276" w:lineRule="auto"/>
        <w:ind w:left="504" w:right="144"/>
        <w:jc w:val="both"/>
        <w:rPr>
          <w:color w:val="0D0D0D" w:themeColor="text1" w:themeTint="F2"/>
        </w:rPr>
      </w:pPr>
      <w:r w:rsidRPr="00095E9B">
        <w:rPr>
          <w:color w:val="0D0D0D" w:themeColor="text1" w:themeTint="F2"/>
        </w:rPr>
        <w:t xml:space="preserve">In buildings or structures with mechanical ventilation, we will filter recirculated air with </w:t>
      </w:r>
      <w:r w:rsidR="0080312B" w:rsidRPr="00095E9B">
        <w:rPr>
          <w:color w:val="0D0D0D" w:themeColor="text1" w:themeTint="F2"/>
        </w:rPr>
        <w:t xml:space="preserve">minimum efficiency reporting value </w:t>
      </w:r>
      <w:r w:rsidRPr="00095E9B">
        <w:rPr>
          <w:color w:val="0D0D0D" w:themeColor="text1" w:themeTint="F2"/>
        </w:rPr>
        <w:t>(MERV) 13 or higher efficiency filters if compatible with the ventilation system.</w:t>
      </w:r>
      <w:r w:rsidR="001D4F08">
        <w:rPr>
          <w:color w:val="0D0D0D" w:themeColor="text1" w:themeTint="F2"/>
        </w:rPr>
        <w:t xml:space="preserve"> </w:t>
      </w:r>
      <w:r w:rsidRPr="00095E9B">
        <w:rPr>
          <w:color w:val="0D0D0D" w:themeColor="text1" w:themeTint="F2"/>
        </w:rPr>
        <w:t>If MERV-13 or higher filters are not compatible with the ventilation system, we will use filters with the highest compatible filtering efficiency.</w:t>
      </w:r>
      <w:r w:rsidR="00786799">
        <w:rPr>
          <w:color w:val="0D0D0D" w:themeColor="text1" w:themeTint="F2"/>
        </w:rPr>
        <w:t xml:space="preserve">  </w:t>
      </w:r>
      <w:bookmarkStart w:id="51" w:name="_Hlk123735510"/>
      <w:r w:rsidR="006F3915" w:rsidRPr="004B2909">
        <w:rPr>
          <w:color w:val="0D0D0D" w:themeColor="text1" w:themeTint="F2"/>
        </w:rPr>
        <w:t xml:space="preserve">We will use High Efficiency Particulate Air (HEPA) air filtration units in accordance with manufacturers’ recommendation in indoor areas occupied by employees for extended periods where ventilation is inadequate to reduce the risk of COVID-19 transmission. </w:t>
      </w:r>
    </w:p>
    <w:bookmarkEnd w:id="51"/>
    <w:p w14:paraId="4AE8B9F5" w14:textId="77777777" w:rsidR="00786799" w:rsidRPr="004B2909" w:rsidRDefault="00786799" w:rsidP="003E67EE">
      <w:pPr>
        <w:pStyle w:val="BodyText"/>
        <w:spacing w:before="0" w:line="276" w:lineRule="auto"/>
        <w:ind w:left="504" w:right="144"/>
        <w:jc w:val="both"/>
        <w:rPr>
          <w:color w:val="0D0D0D" w:themeColor="text1" w:themeTint="F2"/>
        </w:rPr>
      </w:pPr>
    </w:p>
    <w:p w14:paraId="67E867CD" w14:textId="77777777" w:rsidR="006F3915" w:rsidRPr="004B2909" w:rsidRDefault="006F3915" w:rsidP="006F3915">
      <w:pPr>
        <w:pStyle w:val="BodyText"/>
        <w:spacing w:before="0" w:line="276" w:lineRule="auto"/>
        <w:jc w:val="both"/>
        <w:rPr>
          <w:b/>
          <w:bCs/>
          <w:color w:val="0D0D0D" w:themeColor="text1" w:themeTint="F2"/>
        </w:rPr>
      </w:pPr>
      <w:bookmarkStart w:id="52" w:name="_Hlk123735575"/>
      <w:r w:rsidRPr="004B2909">
        <w:rPr>
          <w:b/>
          <w:bCs/>
          <w:color w:val="0D0D0D" w:themeColor="text1" w:themeTint="F2"/>
        </w:rPr>
        <w:t>Major Outbreaks</w:t>
      </w:r>
    </w:p>
    <w:p w14:paraId="59E30DCB" w14:textId="77777777" w:rsidR="006F3915" w:rsidRPr="004B2909" w:rsidRDefault="006F3915" w:rsidP="006F3915">
      <w:pPr>
        <w:pStyle w:val="BodyText"/>
        <w:spacing w:before="0" w:line="276" w:lineRule="auto"/>
        <w:ind w:right="144"/>
        <w:jc w:val="both"/>
        <w:rPr>
          <w:color w:val="0D0D0D" w:themeColor="text1" w:themeTint="F2"/>
          <w:sz w:val="23"/>
          <w:szCs w:val="23"/>
        </w:rPr>
      </w:pPr>
      <w:r w:rsidRPr="004B2909">
        <w:rPr>
          <w:color w:val="0D0D0D" w:themeColor="text1" w:themeTint="F2"/>
          <w:sz w:val="23"/>
          <w:szCs w:val="23"/>
        </w:rPr>
        <w:t>If 20 or more employee COVID-19 cases in an exposed group, as defined by Subsection 3205(b)(7), visited the worksite during their infectious period within a 30-day period, we will do the following while Section 3205.1 applies:</w:t>
      </w:r>
    </w:p>
    <w:p w14:paraId="76951B48" w14:textId="77777777" w:rsidR="006F3915" w:rsidRPr="004B2909" w:rsidRDefault="006F3915" w:rsidP="006F3915">
      <w:pPr>
        <w:pStyle w:val="BodyText"/>
        <w:spacing w:before="0" w:line="276" w:lineRule="auto"/>
        <w:ind w:right="144"/>
        <w:jc w:val="both"/>
        <w:rPr>
          <w:color w:val="0D0D0D" w:themeColor="text1" w:themeTint="F2"/>
          <w:sz w:val="23"/>
          <w:szCs w:val="23"/>
        </w:rPr>
      </w:pPr>
    </w:p>
    <w:p w14:paraId="514480A2" w14:textId="77777777" w:rsidR="006F3915" w:rsidRPr="004B2909" w:rsidRDefault="006F3915" w:rsidP="00FB68E7">
      <w:pPr>
        <w:pStyle w:val="BodyText"/>
        <w:numPr>
          <w:ilvl w:val="0"/>
          <w:numId w:val="13"/>
        </w:numPr>
        <w:spacing w:before="0" w:line="276" w:lineRule="auto"/>
        <w:ind w:right="144"/>
        <w:jc w:val="both"/>
        <w:rPr>
          <w:color w:val="0D0D0D" w:themeColor="text1" w:themeTint="F2"/>
        </w:rPr>
      </w:pPr>
      <w:r w:rsidRPr="004B2909">
        <w:rPr>
          <w:color w:val="0D0D0D" w:themeColor="text1" w:themeTint="F2"/>
        </w:rPr>
        <w:t>The COVID-19 testing described in Subsection 3205.1(b) shall be required of all employees in the exposed group regardless of vaccination status twice a week or more frequently if recommended by the local health department with jurisdiction over the workplace. Employees in the exposed group shall be tested or shall be excluded and follow return to work requirements of Subsection 3205(c) (5).</w:t>
      </w:r>
    </w:p>
    <w:p w14:paraId="4C079AD9" w14:textId="77777777" w:rsidR="006F3915" w:rsidRPr="004B2909" w:rsidRDefault="006F3915" w:rsidP="00FB68E7">
      <w:pPr>
        <w:pStyle w:val="BodyText"/>
        <w:numPr>
          <w:ilvl w:val="0"/>
          <w:numId w:val="13"/>
        </w:numPr>
        <w:spacing w:before="0" w:line="276" w:lineRule="auto"/>
        <w:ind w:right="144"/>
        <w:jc w:val="both"/>
        <w:rPr>
          <w:color w:val="0D0D0D" w:themeColor="text1" w:themeTint="F2"/>
        </w:rPr>
      </w:pPr>
      <w:r w:rsidRPr="004B2909">
        <w:rPr>
          <w:color w:val="0D0D0D" w:themeColor="text1" w:themeTint="F2"/>
        </w:rPr>
        <w:t>We will report the outbreak to Cal/OSHA. This section does not limit our obligation to report employee deaths, serious injuries, or serious illnesses when required by Subsection 342(a).</w:t>
      </w:r>
    </w:p>
    <w:p w14:paraId="5ACC420F" w14:textId="77777777" w:rsidR="006F3915" w:rsidRPr="004B2909" w:rsidRDefault="006F3915" w:rsidP="00FB68E7">
      <w:pPr>
        <w:pStyle w:val="BodyText"/>
        <w:numPr>
          <w:ilvl w:val="0"/>
          <w:numId w:val="13"/>
        </w:numPr>
        <w:spacing w:before="0" w:line="276" w:lineRule="auto"/>
        <w:ind w:right="144"/>
        <w:jc w:val="both"/>
        <w:rPr>
          <w:color w:val="0D0D0D" w:themeColor="text1" w:themeTint="F2"/>
        </w:rPr>
      </w:pPr>
      <w:r w:rsidRPr="004B2909">
        <w:rPr>
          <w:color w:val="0D0D0D" w:themeColor="text1" w:themeTint="F2"/>
        </w:rPr>
        <w:t>We will provide respirators for voluntary use in compliance with Subsection 5144(c)(2) to employees in the exposed group and will encourage their use and will train employees provided respirators for voluntary use, as required by Subsection 3205(g).</w:t>
      </w:r>
    </w:p>
    <w:p w14:paraId="690F215F" w14:textId="77777777" w:rsidR="006F3915" w:rsidRPr="004B2909" w:rsidRDefault="006F3915" w:rsidP="00FB68E7">
      <w:pPr>
        <w:pStyle w:val="BodyText"/>
        <w:numPr>
          <w:ilvl w:val="0"/>
          <w:numId w:val="13"/>
        </w:numPr>
        <w:spacing w:before="0" w:line="276" w:lineRule="auto"/>
        <w:ind w:right="144"/>
        <w:jc w:val="both"/>
        <w:rPr>
          <w:color w:val="0D0D0D" w:themeColor="text1" w:themeTint="F2"/>
        </w:rPr>
      </w:pPr>
      <w:r w:rsidRPr="004B2909">
        <w:rPr>
          <w:color w:val="0D0D0D" w:themeColor="text1" w:themeTint="F2"/>
        </w:rPr>
        <w:t xml:space="preserve">Any employees in the exposed group who are not wearing respirators required by </w:t>
      </w:r>
      <w:r w:rsidRPr="003E7771">
        <w:rPr>
          <w:rFonts w:eastAsiaTheme="minorHAnsi"/>
          <w:color w:val="0070C0"/>
        </w:rPr>
        <w:t>Enter Name of Entity</w:t>
      </w:r>
      <w:r w:rsidRPr="007F3A1C">
        <w:rPr>
          <w:color w:val="4F81BD" w:themeColor="accent1"/>
        </w:rPr>
        <w:t xml:space="preserve"> </w:t>
      </w:r>
      <w:r w:rsidRPr="004B2909">
        <w:rPr>
          <w:color w:val="0D0D0D" w:themeColor="text1" w:themeTint="F2"/>
        </w:rPr>
        <w:t xml:space="preserve">and used in compliance with Section 5144 shall be separated from other persons by at least six feet, except where we can demonstrate that at least six feet of separation is not feasible and except for momentary exposure while persons are in movement. Methods of physical distancing include telework or other remote work </w:t>
      </w:r>
      <w:r w:rsidRPr="004B2909">
        <w:rPr>
          <w:color w:val="0D0D0D" w:themeColor="text1" w:themeTint="F2"/>
        </w:rPr>
        <w:lastRenderedPageBreak/>
        <w:t>arrangements; reducing the number of persons in an area at one time; including visitors; visual cues such as signs and floor markings to indicate where employees and others should be located or their direction and path of travel; staggered arrival, departure, work, and break times; and adjusted work processes or procedures, such as reducing production speed, to allow greater distance between employees. When it is not feasible to maintain a distance of at least six feet, individuals shall be as far apart as feasible.</w:t>
      </w:r>
    </w:p>
    <w:bookmarkEnd w:id="52"/>
    <w:p w14:paraId="04F1501D" w14:textId="2E44F7A7" w:rsidR="00E47B85" w:rsidRPr="004B2909" w:rsidRDefault="00E47B85" w:rsidP="00D421FE">
      <w:pPr>
        <w:pStyle w:val="BodyText"/>
        <w:spacing w:before="0" w:line="276" w:lineRule="auto"/>
        <w:jc w:val="both"/>
        <w:rPr>
          <w:b/>
          <w:bCs/>
          <w:color w:val="0D0D0D" w:themeColor="text1" w:themeTint="F2"/>
          <w:sz w:val="26"/>
          <w:szCs w:val="26"/>
        </w:rPr>
      </w:pPr>
      <w:r w:rsidRPr="004B2909">
        <w:rPr>
          <w:color w:val="0D0D0D" w:themeColor="text1" w:themeTint="F2"/>
        </w:rPr>
        <w:br w:type="page"/>
      </w:r>
    </w:p>
    <w:p w14:paraId="389B0C5A" w14:textId="1E3CC49D" w:rsidR="00E47B85" w:rsidRPr="00833AA3" w:rsidRDefault="00E47B85" w:rsidP="00901BDD">
      <w:pPr>
        <w:jc w:val="both"/>
        <w:rPr>
          <w:b/>
          <w:bCs/>
        </w:rPr>
      </w:pPr>
      <w:bookmarkStart w:id="53" w:name="_Hlk58568910"/>
      <w:r w:rsidRPr="00833AA3">
        <w:rPr>
          <w:b/>
          <w:bCs/>
        </w:rPr>
        <w:lastRenderedPageBreak/>
        <w:t>Additional Consideration #</w:t>
      </w:r>
      <w:r w:rsidR="00C06BE8">
        <w:rPr>
          <w:b/>
          <w:bCs/>
        </w:rPr>
        <w:t>2</w:t>
      </w:r>
    </w:p>
    <w:p w14:paraId="2842A548" w14:textId="40E2C1B5" w:rsidR="00B76B17" w:rsidRPr="0026691D" w:rsidRDefault="00B76B17" w:rsidP="0026691D">
      <w:pPr>
        <w:rPr>
          <w:b/>
          <w:bCs/>
        </w:rPr>
      </w:pPr>
      <w:r w:rsidRPr="0026691D">
        <w:rPr>
          <w:b/>
          <w:bCs/>
        </w:rPr>
        <w:t>COVID-19 Prevention in Employer-Provided Housing</w:t>
      </w:r>
    </w:p>
    <w:bookmarkEnd w:id="53"/>
    <w:p w14:paraId="49BDAD37" w14:textId="77777777" w:rsidR="00D421FE" w:rsidRDefault="00D421FE" w:rsidP="00E22FA9">
      <w:pPr>
        <w:pStyle w:val="BodyText"/>
        <w:spacing w:before="0" w:line="276" w:lineRule="auto"/>
        <w:jc w:val="both"/>
        <w:rPr>
          <w:bCs/>
          <w:highlight w:val="lightGray"/>
        </w:rPr>
      </w:pPr>
    </w:p>
    <w:p w14:paraId="5F147856" w14:textId="1906C7DF" w:rsidR="00B76B17" w:rsidRPr="003C08A1" w:rsidRDefault="00E22FA9" w:rsidP="00E22FA9">
      <w:pPr>
        <w:pStyle w:val="BodyText"/>
        <w:spacing w:before="0" w:line="276" w:lineRule="auto"/>
        <w:jc w:val="both"/>
        <w:rPr>
          <w:bCs/>
          <w:highlight w:val="lightGray"/>
        </w:rPr>
      </w:pPr>
      <w:r w:rsidRPr="003C08A1">
        <w:rPr>
          <w:bCs/>
          <w:highlight w:val="lightGray"/>
        </w:rPr>
        <w:t xml:space="preserve">This section will need to be added to your CPP if you have workers in employer-provided housing. Reference section 3205.3 for details. Employer-provided housing is any place or area of land, any portion of any housing accommodation, or property upon which a housing accommodation is located, consisting </w:t>
      </w:r>
      <w:proofErr w:type="gramStart"/>
      <w:r w:rsidRPr="003C08A1">
        <w:rPr>
          <w:bCs/>
          <w:highlight w:val="lightGray"/>
        </w:rPr>
        <w:t>of:</w:t>
      </w:r>
      <w:proofErr w:type="gramEnd"/>
      <w:r w:rsidRPr="003C08A1">
        <w:rPr>
          <w:bCs/>
          <w:highlight w:val="lightGray"/>
        </w:rPr>
        <w:t xml:space="preserve"> living quarters, dwelling, boardinghouse, tent, bunkhouse, maintenance-of-way car, mobile home, manufactured home, recreational vehicle, travel trailer, or other housing accommodations. Employer-provided housing includes a “labor camp” as that term is used in </w:t>
      </w:r>
      <w:r w:rsidR="000B71EC" w:rsidRPr="003C08A1">
        <w:rPr>
          <w:bCs/>
          <w:highlight w:val="lightGray"/>
        </w:rPr>
        <w:t xml:space="preserve">Title </w:t>
      </w:r>
      <w:r w:rsidRPr="003C08A1">
        <w:rPr>
          <w:bCs/>
          <w:highlight w:val="lightGray"/>
        </w:rPr>
        <w:t>8 of the California Code of Regulations or other regulations or codes. The employer-provided housing may be maintained in one or more buildings or one or more sites, including hotels and motels, and the premises upon which they are situated, or the area set aside and provided for parking of mobile homes or camping. Employer-provided housing is housing that is arranged for or provided by an employer, other person, or entity to workers, and in some cases to workers and persons in their households, in connection with the worker’s employment, whether or not rent or fees are paid or collected.</w:t>
      </w:r>
    </w:p>
    <w:p w14:paraId="110239BA" w14:textId="36C0BB1C" w:rsidR="00B76B17" w:rsidRPr="00095E9B" w:rsidRDefault="00E22FA9" w:rsidP="00FB68E7">
      <w:pPr>
        <w:numPr>
          <w:ilvl w:val="0"/>
          <w:numId w:val="3"/>
        </w:numPr>
        <w:tabs>
          <w:tab w:val="left" w:pos="467"/>
        </w:tabs>
        <w:spacing w:line="276" w:lineRule="auto"/>
        <w:ind w:left="504" w:right="144"/>
        <w:jc w:val="both"/>
        <w:rPr>
          <w:bCs/>
          <w:color w:val="0D0D0D" w:themeColor="text1" w:themeTint="F2"/>
          <w:highlight w:val="lightGray"/>
        </w:rPr>
      </w:pPr>
      <w:r w:rsidRPr="00095E9B">
        <w:rPr>
          <w:bCs/>
          <w:color w:val="0D0D0D" w:themeColor="text1" w:themeTint="F2"/>
          <w:highlight w:val="lightGray"/>
        </w:rPr>
        <w:t>This section does not apply to</w:t>
      </w:r>
      <w:r w:rsidRPr="00095E9B">
        <w:rPr>
          <w:bCs/>
          <w:color w:val="0D0D0D" w:themeColor="text1" w:themeTint="F2"/>
          <w:spacing w:val="-3"/>
          <w:highlight w:val="lightGray"/>
        </w:rPr>
        <w:t xml:space="preserve"> </w:t>
      </w:r>
      <w:r w:rsidRPr="00095E9B">
        <w:rPr>
          <w:bCs/>
          <w:color w:val="0D0D0D" w:themeColor="text1" w:themeTint="F2"/>
          <w:highlight w:val="lightGray"/>
        </w:rPr>
        <w:t>housing</w:t>
      </w:r>
      <w:r w:rsidRPr="00095E9B">
        <w:rPr>
          <w:bCs/>
          <w:color w:val="0D0D0D" w:themeColor="text1" w:themeTint="F2"/>
          <w:spacing w:val="-4"/>
          <w:highlight w:val="lightGray"/>
        </w:rPr>
        <w:t xml:space="preserve"> </w:t>
      </w:r>
      <w:r w:rsidRPr="00095E9B">
        <w:rPr>
          <w:bCs/>
          <w:color w:val="0D0D0D" w:themeColor="text1" w:themeTint="F2"/>
          <w:highlight w:val="lightGray"/>
        </w:rPr>
        <w:t>provided</w:t>
      </w:r>
      <w:r w:rsidRPr="00095E9B">
        <w:rPr>
          <w:bCs/>
          <w:color w:val="0D0D0D" w:themeColor="text1" w:themeTint="F2"/>
          <w:spacing w:val="-4"/>
          <w:highlight w:val="lightGray"/>
        </w:rPr>
        <w:t xml:space="preserve"> </w:t>
      </w:r>
      <w:r w:rsidRPr="00095E9B">
        <w:rPr>
          <w:bCs/>
          <w:color w:val="0D0D0D" w:themeColor="text1" w:themeTint="F2"/>
          <w:highlight w:val="lightGray"/>
        </w:rPr>
        <w:t>for</w:t>
      </w:r>
      <w:r w:rsidRPr="00095E9B">
        <w:rPr>
          <w:bCs/>
          <w:color w:val="0D0D0D" w:themeColor="text1" w:themeTint="F2"/>
          <w:spacing w:val="-3"/>
          <w:highlight w:val="lightGray"/>
        </w:rPr>
        <w:t xml:space="preserve"> </w:t>
      </w:r>
      <w:r w:rsidRPr="00095E9B">
        <w:rPr>
          <w:bCs/>
          <w:color w:val="0D0D0D" w:themeColor="text1" w:themeTint="F2"/>
          <w:highlight w:val="lightGray"/>
        </w:rPr>
        <w:t>the</w:t>
      </w:r>
      <w:r w:rsidRPr="00095E9B">
        <w:rPr>
          <w:bCs/>
          <w:color w:val="0D0D0D" w:themeColor="text1" w:themeTint="F2"/>
          <w:spacing w:val="-2"/>
          <w:highlight w:val="lightGray"/>
        </w:rPr>
        <w:t xml:space="preserve"> </w:t>
      </w:r>
      <w:r w:rsidRPr="00095E9B">
        <w:rPr>
          <w:bCs/>
          <w:color w:val="0D0D0D" w:themeColor="text1" w:themeTint="F2"/>
          <w:highlight w:val="lightGray"/>
        </w:rPr>
        <w:t>purpose</w:t>
      </w:r>
      <w:r w:rsidRPr="00095E9B">
        <w:rPr>
          <w:bCs/>
          <w:color w:val="0D0D0D" w:themeColor="text1" w:themeTint="F2"/>
          <w:spacing w:val="-4"/>
          <w:highlight w:val="lightGray"/>
        </w:rPr>
        <w:t xml:space="preserve"> </w:t>
      </w:r>
      <w:r w:rsidRPr="00095E9B">
        <w:rPr>
          <w:bCs/>
          <w:color w:val="0D0D0D" w:themeColor="text1" w:themeTint="F2"/>
          <w:highlight w:val="lightGray"/>
        </w:rPr>
        <w:t>of</w:t>
      </w:r>
      <w:r w:rsidRPr="00095E9B">
        <w:rPr>
          <w:bCs/>
          <w:color w:val="0D0D0D" w:themeColor="text1" w:themeTint="F2"/>
          <w:spacing w:val="-4"/>
          <w:highlight w:val="lightGray"/>
        </w:rPr>
        <w:t xml:space="preserve"> </w:t>
      </w:r>
      <w:r w:rsidRPr="00095E9B">
        <w:rPr>
          <w:bCs/>
          <w:color w:val="0D0D0D" w:themeColor="text1" w:themeTint="F2"/>
          <w:highlight w:val="lightGray"/>
        </w:rPr>
        <w:t>emergency</w:t>
      </w:r>
      <w:r w:rsidRPr="00095E9B">
        <w:rPr>
          <w:bCs/>
          <w:color w:val="0D0D0D" w:themeColor="text1" w:themeTint="F2"/>
          <w:spacing w:val="-4"/>
          <w:highlight w:val="lightGray"/>
        </w:rPr>
        <w:t xml:space="preserve"> </w:t>
      </w:r>
      <w:r w:rsidRPr="00095E9B">
        <w:rPr>
          <w:bCs/>
          <w:color w:val="0D0D0D" w:themeColor="text1" w:themeTint="F2"/>
          <w:highlight w:val="lightGray"/>
        </w:rPr>
        <w:t>response,</w:t>
      </w:r>
      <w:r w:rsidRPr="00095E9B">
        <w:rPr>
          <w:bCs/>
          <w:color w:val="0D0D0D" w:themeColor="text1" w:themeTint="F2"/>
          <w:spacing w:val="-3"/>
          <w:highlight w:val="lightGray"/>
        </w:rPr>
        <w:t xml:space="preserve"> </w:t>
      </w:r>
      <w:r w:rsidRPr="00095E9B">
        <w:rPr>
          <w:bCs/>
          <w:color w:val="0D0D0D" w:themeColor="text1" w:themeTint="F2"/>
          <w:highlight w:val="lightGray"/>
        </w:rPr>
        <w:t>including</w:t>
      </w:r>
      <w:r w:rsidRPr="00095E9B">
        <w:rPr>
          <w:bCs/>
          <w:color w:val="0D0D0D" w:themeColor="text1" w:themeTint="F2"/>
          <w:spacing w:val="-3"/>
          <w:highlight w:val="lightGray"/>
        </w:rPr>
        <w:t xml:space="preserve"> </w:t>
      </w:r>
      <w:r w:rsidRPr="00095E9B">
        <w:rPr>
          <w:bCs/>
          <w:color w:val="0D0D0D" w:themeColor="text1" w:themeTint="F2"/>
          <w:highlight w:val="lightGray"/>
        </w:rPr>
        <w:t>firefighting,</w:t>
      </w:r>
      <w:r w:rsidRPr="00095E9B">
        <w:rPr>
          <w:bCs/>
          <w:color w:val="0D0D0D" w:themeColor="text1" w:themeTint="F2"/>
          <w:spacing w:val="-3"/>
          <w:highlight w:val="lightGray"/>
        </w:rPr>
        <w:t xml:space="preserve"> </w:t>
      </w:r>
      <w:r w:rsidRPr="00095E9B">
        <w:rPr>
          <w:bCs/>
          <w:color w:val="0D0D0D" w:themeColor="text1" w:themeTint="F2"/>
          <w:highlight w:val="lightGray"/>
        </w:rPr>
        <w:t>rescue,</w:t>
      </w:r>
      <w:r w:rsidRPr="00095E9B">
        <w:rPr>
          <w:bCs/>
          <w:color w:val="0D0D0D" w:themeColor="text1" w:themeTint="F2"/>
          <w:spacing w:val="-3"/>
          <w:highlight w:val="lightGray"/>
        </w:rPr>
        <w:t xml:space="preserve"> </w:t>
      </w:r>
      <w:r w:rsidRPr="00095E9B">
        <w:rPr>
          <w:bCs/>
          <w:color w:val="0D0D0D" w:themeColor="text1" w:themeTint="F2"/>
          <w:highlight w:val="lightGray"/>
        </w:rPr>
        <w:t>and</w:t>
      </w:r>
      <w:r w:rsidRPr="00095E9B">
        <w:rPr>
          <w:bCs/>
          <w:color w:val="0D0D0D" w:themeColor="text1" w:themeTint="F2"/>
          <w:spacing w:val="-4"/>
          <w:highlight w:val="lightGray"/>
        </w:rPr>
        <w:t xml:space="preserve"> </w:t>
      </w:r>
      <w:r w:rsidRPr="00095E9B">
        <w:rPr>
          <w:bCs/>
          <w:color w:val="0D0D0D" w:themeColor="text1" w:themeTint="F2"/>
          <w:highlight w:val="lightGray"/>
        </w:rPr>
        <w:t>evacuation,</w:t>
      </w:r>
      <w:r w:rsidRPr="00095E9B">
        <w:rPr>
          <w:bCs/>
          <w:color w:val="0D0D0D" w:themeColor="text1" w:themeTint="F2"/>
          <w:spacing w:val="-3"/>
          <w:highlight w:val="lightGray"/>
        </w:rPr>
        <w:t xml:space="preserve"> </w:t>
      </w:r>
      <w:r w:rsidRPr="00095E9B">
        <w:rPr>
          <w:bCs/>
          <w:color w:val="0D0D0D" w:themeColor="text1" w:themeTint="F2"/>
          <w:highlight w:val="lightGray"/>
        </w:rPr>
        <w:t>and</w:t>
      </w:r>
      <w:r w:rsidRPr="00095E9B">
        <w:rPr>
          <w:bCs/>
          <w:color w:val="0D0D0D" w:themeColor="text1" w:themeTint="F2"/>
          <w:spacing w:val="-4"/>
          <w:highlight w:val="lightGray"/>
        </w:rPr>
        <w:t xml:space="preserve"> </w:t>
      </w:r>
      <w:r w:rsidRPr="00095E9B">
        <w:rPr>
          <w:bCs/>
          <w:color w:val="0D0D0D" w:themeColor="text1" w:themeTint="F2"/>
          <w:highlight w:val="lightGray"/>
        </w:rPr>
        <w:t>support activities directly aiding response such as utilities, communications, and medical operations,</w:t>
      </w:r>
      <w:r w:rsidRPr="00095E9B">
        <w:rPr>
          <w:bCs/>
          <w:color w:val="0D0D0D" w:themeColor="text1" w:themeTint="F2"/>
          <w:spacing w:val="-12"/>
          <w:highlight w:val="lightGray"/>
        </w:rPr>
        <w:t xml:space="preserve"> </w:t>
      </w:r>
      <w:r w:rsidRPr="00095E9B">
        <w:rPr>
          <w:bCs/>
          <w:color w:val="0D0D0D" w:themeColor="text1" w:themeTint="F2"/>
          <w:highlight w:val="lightGray"/>
        </w:rPr>
        <w:t>if:</w:t>
      </w:r>
    </w:p>
    <w:p w14:paraId="1D6D4E91" w14:textId="4057E294" w:rsidR="00B76B17" w:rsidRPr="00095E9B" w:rsidRDefault="00E22FA9" w:rsidP="00FB68E7">
      <w:pPr>
        <w:numPr>
          <w:ilvl w:val="1"/>
          <w:numId w:val="3"/>
        </w:numPr>
        <w:tabs>
          <w:tab w:val="left" w:pos="491"/>
        </w:tabs>
        <w:spacing w:line="276" w:lineRule="auto"/>
        <w:ind w:left="864" w:right="144"/>
        <w:jc w:val="both"/>
        <w:rPr>
          <w:bCs/>
          <w:color w:val="0D0D0D" w:themeColor="text1" w:themeTint="F2"/>
          <w:highlight w:val="lightGray"/>
        </w:rPr>
      </w:pPr>
      <w:r w:rsidRPr="00095E9B">
        <w:rPr>
          <w:bCs/>
          <w:color w:val="0D0D0D" w:themeColor="text1" w:themeTint="F2"/>
          <w:highlight w:val="lightGray"/>
        </w:rPr>
        <w:t>The employer is a government entity;</w:t>
      </w:r>
      <w:r w:rsidRPr="00095E9B">
        <w:rPr>
          <w:bCs/>
          <w:color w:val="0D0D0D" w:themeColor="text1" w:themeTint="F2"/>
          <w:spacing w:val="-6"/>
          <w:highlight w:val="lightGray"/>
        </w:rPr>
        <w:t xml:space="preserve"> </w:t>
      </w:r>
      <w:r w:rsidRPr="00095E9B">
        <w:rPr>
          <w:bCs/>
          <w:color w:val="0D0D0D" w:themeColor="text1" w:themeTint="F2"/>
          <w:highlight w:val="lightGray"/>
        </w:rPr>
        <w:t>or</w:t>
      </w:r>
    </w:p>
    <w:p w14:paraId="056BDAC9" w14:textId="2E0A1142" w:rsidR="00B76B17" w:rsidRPr="00095E9B" w:rsidRDefault="00E22FA9" w:rsidP="00FB68E7">
      <w:pPr>
        <w:numPr>
          <w:ilvl w:val="1"/>
          <w:numId w:val="3"/>
        </w:numPr>
        <w:tabs>
          <w:tab w:val="left" w:pos="491"/>
        </w:tabs>
        <w:spacing w:line="276" w:lineRule="auto"/>
        <w:ind w:left="864" w:right="144"/>
        <w:jc w:val="both"/>
        <w:rPr>
          <w:bCs/>
          <w:color w:val="0D0D0D" w:themeColor="text1" w:themeTint="F2"/>
          <w:highlight w:val="lightGray"/>
        </w:rPr>
      </w:pPr>
      <w:r w:rsidRPr="00095E9B">
        <w:rPr>
          <w:bCs/>
          <w:color w:val="0D0D0D" w:themeColor="text1" w:themeTint="F2"/>
          <w:highlight w:val="lightGray"/>
        </w:rPr>
        <w:t>The housing is provided temporarily by a private employer and is necessary to conduct the emergency response</w:t>
      </w:r>
      <w:r w:rsidRPr="00095E9B">
        <w:rPr>
          <w:bCs/>
          <w:color w:val="0D0D0D" w:themeColor="text1" w:themeTint="F2"/>
          <w:spacing w:val="-27"/>
          <w:highlight w:val="lightGray"/>
        </w:rPr>
        <w:t xml:space="preserve"> </w:t>
      </w:r>
      <w:r w:rsidRPr="00095E9B">
        <w:rPr>
          <w:bCs/>
          <w:color w:val="0D0D0D" w:themeColor="text1" w:themeTint="F2"/>
          <w:highlight w:val="lightGray"/>
        </w:rPr>
        <w:t>operations.</w:t>
      </w:r>
    </w:p>
    <w:p w14:paraId="1DCEE579" w14:textId="50C8A276" w:rsidR="006F3915" w:rsidRPr="00277016" w:rsidRDefault="006F3915" w:rsidP="00FB68E7">
      <w:pPr>
        <w:numPr>
          <w:ilvl w:val="0"/>
          <w:numId w:val="3"/>
        </w:numPr>
        <w:tabs>
          <w:tab w:val="left" w:pos="471"/>
        </w:tabs>
        <w:spacing w:line="276" w:lineRule="auto"/>
        <w:ind w:left="504" w:right="144"/>
        <w:jc w:val="both"/>
        <w:rPr>
          <w:bCs/>
          <w:color w:val="0D0D0D" w:themeColor="text1" w:themeTint="F2"/>
          <w:highlight w:val="lightGray"/>
        </w:rPr>
      </w:pPr>
      <w:r w:rsidRPr="00277016">
        <w:rPr>
          <w:bCs/>
          <w:color w:val="0D0D0D" w:themeColor="text1" w:themeTint="F2"/>
          <w:highlight w:val="lightGray"/>
        </w:rPr>
        <w:t xml:space="preserve">This section does not </w:t>
      </w:r>
      <w:r w:rsidRPr="00095E9B">
        <w:rPr>
          <w:bCs/>
          <w:color w:val="0D0D0D" w:themeColor="text1" w:themeTint="F2"/>
          <w:highlight w:val="lightGray"/>
        </w:rPr>
        <w:t>apply</w:t>
      </w:r>
      <w:r w:rsidRPr="00277016">
        <w:rPr>
          <w:bCs/>
          <w:color w:val="0D0D0D" w:themeColor="text1" w:themeTint="F2"/>
          <w:highlight w:val="lightGray"/>
        </w:rPr>
        <w:t xml:space="preserve"> </w:t>
      </w:r>
      <w:r w:rsidRPr="00095E9B">
        <w:rPr>
          <w:bCs/>
          <w:color w:val="0D0D0D" w:themeColor="text1" w:themeTint="F2"/>
          <w:highlight w:val="lightGray"/>
        </w:rPr>
        <w:t>to</w:t>
      </w:r>
      <w:r>
        <w:rPr>
          <w:bCs/>
          <w:color w:val="0D0D0D" w:themeColor="text1" w:themeTint="F2"/>
          <w:highlight w:val="lightGray"/>
        </w:rPr>
        <w:t xml:space="preserve"> </w:t>
      </w:r>
      <w:r w:rsidRPr="00277016">
        <w:rPr>
          <w:bCs/>
          <w:color w:val="0D0D0D" w:themeColor="text1" w:themeTint="F2"/>
          <w:highlight w:val="lightGray"/>
        </w:rPr>
        <w:t xml:space="preserve">housing in which all residents </w:t>
      </w:r>
      <w:r w:rsidRPr="00095E9B">
        <w:rPr>
          <w:bCs/>
          <w:color w:val="0D0D0D" w:themeColor="text1" w:themeTint="F2"/>
          <w:highlight w:val="lightGray"/>
        </w:rPr>
        <w:t>maintained</w:t>
      </w:r>
      <w:r w:rsidRPr="00277016">
        <w:rPr>
          <w:bCs/>
          <w:color w:val="0D0D0D" w:themeColor="text1" w:themeTint="F2"/>
          <w:highlight w:val="lightGray"/>
        </w:rPr>
        <w:t xml:space="preserve"> </w:t>
      </w:r>
      <w:r w:rsidRPr="00095E9B">
        <w:rPr>
          <w:bCs/>
          <w:color w:val="0D0D0D" w:themeColor="text1" w:themeTint="F2"/>
          <w:highlight w:val="lightGray"/>
        </w:rPr>
        <w:t>a</w:t>
      </w:r>
      <w:r w:rsidRPr="00277016">
        <w:rPr>
          <w:bCs/>
          <w:color w:val="0D0D0D" w:themeColor="text1" w:themeTint="F2"/>
          <w:highlight w:val="lightGray"/>
        </w:rPr>
        <w:t xml:space="preserve"> </w:t>
      </w:r>
      <w:r w:rsidRPr="00095E9B">
        <w:rPr>
          <w:bCs/>
          <w:color w:val="0D0D0D" w:themeColor="text1" w:themeTint="F2"/>
          <w:highlight w:val="lightGray"/>
        </w:rPr>
        <w:t>household</w:t>
      </w:r>
      <w:r w:rsidRPr="00277016">
        <w:rPr>
          <w:bCs/>
          <w:color w:val="0D0D0D" w:themeColor="text1" w:themeTint="F2"/>
          <w:highlight w:val="lightGray"/>
        </w:rPr>
        <w:t xml:space="preserve"> </w:t>
      </w:r>
      <w:r w:rsidRPr="00095E9B">
        <w:rPr>
          <w:bCs/>
          <w:color w:val="0D0D0D" w:themeColor="text1" w:themeTint="F2"/>
          <w:highlight w:val="lightGray"/>
        </w:rPr>
        <w:t>together</w:t>
      </w:r>
      <w:r w:rsidRPr="00277016">
        <w:rPr>
          <w:bCs/>
          <w:color w:val="0D0D0D" w:themeColor="text1" w:themeTint="F2"/>
          <w:highlight w:val="lightGray"/>
        </w:rPr>
        <w:t xml:space="preserve"> </w:t>
      </w:r>
      <w:r w:rsidRPr="00095E9B">
        <w:rPr>
          <w:bCs/>
          <w:color w:val="0D0D0D" w:themeColor="text1" w:themeTint="F2"/>
          <w:highlight w:val="lightGray"/>
        </w:rPr>
        <w:t>prior</w:t>
      </w:r>
      <w:r w:rsidRPr="00277016">
        <w:rPr>
          <w:bCs/>
          <w:color w:val="0D0D0D" w:themeColor="text1" w:themeTint="F2"/>
          <w:highlight w:val="lightGray"/>
        </w:rPr>
        <w:t xml:space="preserve"> </w:t>
      </w:r>
      <w:r w:rsidRPr="00095E9B">
        <w:rPr>
          <w:bCs/>
          <w:color w:val="0D0D0D" w:themeColor="text1" w:themeTint="F2"/>
          <w:highlight w:val="lightGray"/>
        </w:rPr>
        <w:t>to</w:t>
      </w:r>
      <w:r w:rsidRPr="00277016">
        <w:rPr>
          <w:bCs/>
          <w:color w:val="0D0D0D" w:themeColor="text1" w:themeTint="F2"/>
          <w:highlight w:val="lightGray"/>
        </w:rPr>
        <w:t xml:space="preserve"> </w:t>
      </w:r>
      <w:r w:rsidRPr="00095E9B">
        <w:rPr>
          <w:bCs/>
          <w:color w:val="0D0D0D" w:themeColor="text1" w:themeTint="F2"/>
          <w:highlight w:val="lightGray"/>
        </w:rPr>
        <w:t>residing</w:t>
      </w:r>
      <w:r w:rsidRPr="00277016">
        <w:rPr>
          <w:bCs/>
          <w:color w:val="0D0D0D" w:themeColor="text1" w:themeTint="F2"/>
          <w:highlight w:val="lightGray"/>
        </w:rPr>
        <w:t xml:space="preserve"> </w:t>
      </w:r>
      <w:r w:rsidRPr="00095E9B">
        <w:rPr>
          <w:bCs/>
          <w:color w:val="0D0D0D" w:themeColor="text1" w:themeTint="F2"/>
          <w:highlight w:val="lightGray"/>
        </w:rPr>
        <w:t>in</w:t>
      </w:r>
      <w:r w:rsidRPr="00277016">
        <w:rPr>
          <w:bCs/>
          <w:color w:val="0D0D0D" w:themeColor="text1" w:themeTint="F2"/>
          <w:highlight w:val="lightGray"/>
        </w:rPr>
        <w:t xml:space="preserve"> </w:t>
      </w:r>
      <w:r w:rsidRPr="00095E9B">
        <w:rPr>
          <w:bCs/>
          <w:color w:val="0D0D0D" w:themeColor="text1" w:themeTint="F2"/>
          <w:highlight w:val="lightGray"/>
        </w:rPr>
        <w:t>employer-provided</w:t>
      </w:r>
      <w:r w:rsidRPr="00277016">
        <w:rPr>
          <w:bCs/>
          <w:color w:val="0D0D0D" w:themeColor="text1" w:themeTint="F2"/>
          <w:highlight w:val="lightGray"/>
        </w:rPr>
        <w:t xml:space="preserve"> </w:t>
      </w:r>
      <w:r w:rsidRPr="00095E9B">
        <w:rPr>
          <w:bCs/>
          <w:color w:val="0D0D0D" w:themeColor="text1" w:themeTint="F2"/>
          <w:highlight w:val="lightGray"/>
        </w:rPr>
        <w:t xml:space="preserve">housing, </w:t>
      </w:r>
      <w:r w:rsidRPr="00277016">
        <w:rPr>
          <w:bCs/>
          <w:color w:val="0D0D0D" w:themeColor="text1" w:themeTint="F2"/>
          <w:highlight w:val="lightGray"/>
        </w:rPr>
        <w:t xml:space="preserve">such as family members. </w:t>
      </w:r>
    </w:p>
    <w:p w14:paraId="11FD2E3B" w14:textId="6C2A370C" w:rsidR="005556F9" w:rsidRPr="00095E9B" w:rsidRDefault="005556F9" w:rsidP="00FB68E7">
      <w:pPr>
        <w:numPr>
          <w:ilvl w:val="0"/>
          <w:numId w:val="3"/>
        </w:numPr>
        <w:tabs>
          <w:tab w:val="left" w:pos="471"/>
        </w:tabs>
        <w:spacing w:line="276" w:lineRule="auto"/>
        <w:ind w:left="504" w:right="144"/>
        <w:jc w:val="both"/>
        <w:rPr>
          <w:bCs/>
          <w:color w:val="0D0D0D" w:themeColor="text1" w:themeTint="F2"/>
          <w:highlight w:val="lightGray"/>
        </w:rPr>
      </w:pPr>
      <w:r w:rsidRPr="00095E9B">
        <w:rPr>
          <w:bCs/>
          <w:color w:val="0D0D0D" w:themeColor="text1" w:themeTint="F2"/>
          <w:highlight w:val="lightGray"/>
        </w:rPr>
        <w:t>This section does not apply to employees with occupational exposure as defined by section 5199, when covered by that section.</w:t>
      </w:r>
    </w:p>
    <w:p w14:paraId="2A8EC098" w14:textId="1D5CFAB0" w:rsidR="005556F9" w:rsidRPr="00095E9B" w:rsidRDefault="005556F9" w:rsidP="00FB68E7">
      <w:pPr>
        <w:numPr>
          <w:ilvl w:val="0"/>
          <w:numId w:val="3"/>
        </w:numPr>
        <w:tabs>
          <w:tab w:val="left" w:pos="471"/>
        </w:tabs>
        <w:spacing w:line="276" w:lineRule="auto"/>
        <w:ind w:left="504" w:right="144"/>
        <w:jc w:val="both"/>
        <w:rPr>
          <w:bCs/>
          <w:color w:val="0D0D0D" w:themeColor="text1" w:themeTint="F2"/>
          <w:highlight w:val="lightGray"/>
        </w:rPr>
      </w:pPr>
      <w:r w:rsidRPr="00095E9B">
        <w:rPr>
          <w:bCs/>
          <w:color w:val="0D0D0D" w:themeColor="text1" w:themeTint="F2"/>
          <w:highlight w:val="lightGray"/>
        </w:rPr>
        <w:t>This section does not apply to employer provided housing used exclusively to house COVID-19 cases or where a housing unit houses one employee.</w:t>
      </w:r>
    </w:p>
    <w:p w14:paraId="1BA6E19E" w14:textId="77777777" w:rsidR="005556F9" w:rsidRDefault="005556F9" w:rsidP="000F1927">
      <w:pPr>
        <w:pStyle w:val="BodyText"/>
        <w:spacing w:before="0" w:line="276" w:lineRule="auto"/>
        <w:jc w:val="both"/>
        <w:rPr>
          <w:b/>
          <w:bCs/>
        </w:rPr>
      </w:pPr>
    </w:p>
    <w:p w14:paraId="30CBD8A2" w14:textId="77777777" w:rsidR="004B2909" w:rsidRDefault="00B76B17" w:rsidP="000F1927">
      <w:pPr>
        <w:pStyle w:val="BodyText"/>
        <w:spacing w:before="0" w:line="276" w:lineRule="auto"/>
        <w:jc w:val="both"/>
        <w:rPr>
          <w:b/>
          <w:bCs/>
        </w:rPr>
      </w:pPr>
      <w:r w:rsidRPr="006355B9">
        <w:rPr>
          <w:b/>
          <w:bCs/>
        </w:rPr>
        <w:t>Assignment of housing units</w:t>
      </w:r>
    </w:p>
    <w:p w14:paraId="7DCC8683" w14:textId="77777777" w:rsidR="004B2909" w:rsidRPr="004B2909" w:rsidRDefault="004B2909" w:rsidP="004B2909">
      <w:pPr>
        <w:pStyle w:val="BodyText"/>
        <w:spacing w:before="0" w:line="276" w:lineRule="auto"/>
        <w:jc w:val="both"/>
        <w:rPr>
          <w:color w:val="0D0D0D" w:themeColor="text1" w:themeTint="F2"/>
        </w:rPr>
      </w:pPr>
      <w:bookmarkStart w:id="54" w:name="_Hlk123736201"/>
      <w:r w:rsidRPr="004B2909">
        <w:rPr>
          <w:color w:val="0D0D0D" w:themeColor="text1" w:themeTint="F2"/>
        </w:rPr>
        <w:t>To the extent feasible, we will assign employee housing to cohorts that travel and work together, separate from other workers. To the extent feasible, residents who usually maintain a household together shall be housed in a single housing unit without other persons.</w:t>
      </w:r>
    </w:p>
    <w:p w14:paraId="2FD07C70" w14:textId="77777777" w:rsidR="004B2909" w:rsidRPr="004B2909" w:rsidRDefault="004B2909" w:rsidP="004B2909">
      <w:pPr>
        <w:pStyle w:val="BodyText"/>
        <w:spacing w:before="0" w:line="276" w:lineRule="auto"/>
        <w:jc w:val="both"/>
        <w:rPr>
          <w:color w:val="0D0D0D" w:themeColor="text1" w:themeTint="F2"/>
        </w:rPr>
      </w:pPr>
    </w:p>
    <w:p w14:paraId="2A514827" w14:textId="3512DDB7" w:rsidR="004B2909" w:rsidRPr="004B2909" w:rsidRDefault="004B2909" w:rsidP="004B2909">
      <w:pPr>
        <w:pStyle w:val="BodyText"/>
        <w:spacing w:before="0" w:line="276" w:lineRule="auto"/>
        <w:jc w:val="both"/>
        <w:rPr>
          <w:color w:val="0D0D0D" w:themeColor="text1" w:themeTint="F2"/>
        </w:rPr>
      </w:pPr>
      <w:r w:rsidRPr="004B2909">
        <w:rPr>
          <w:color w:val="0D0D0D" w:themeColor="text1" w:themeTint="F2"/>
        </w:rPr>
        <w:t xml:space="preserve">We will ensure </w:t>
      </w:r>
      <w:r w:rsidRPr="004B2909">
        <w:rPr>
          <w:color w:val="0D0D0D" w:themeColor="text1" w:themeTint="F2"/>
          <w:sz w:val="23"/>
          <w:szCs w:val="23"/>
        </w:rPr>
        <w:t>shared</w:t>
      </w:r>
      <w:r w:rsidRPr="004B2909">
        <w:rPr>
          <w:color w:val="0D0D0D" w:themeColor="text1" w:themeTint="F2"/>
        </w:rPr>
        <w:t xml:space="preserve"> housing unit assignments are prioritized in the following order:</w:t>
      </w:r>
    </w:p>
    <w:p w14:paraId="0B49BDB0" w14:textId="77777777" w:rsidR="004B2909" w:rsidRPr="004B2909" w:rsidRDefault="004B2909" w:rsidP="00FB68E7">
      <w:pPr>
        <w:pStyle w:val="ListParagraph"/>
        <w:numPr>
          <w:ilvl w:val="0"/>
          <w:numId w:val="1"/>
        </w:numPr>
        <w:tabs>
          <w:tab w:val="left" w:pos="859"/>
          <w:tab w:val="left" w:pos="860"/>
        </w:tabs>
        <w:spacing w:before="0" w:line="276" w:lineRule="auto"/>
        <w:ind w:right="144"/>
        <w:jc w:val="both"/>
        <w:rPr>
          <w:color w:val="0D0D0D" w:themeColor="text1" w:themeTint="F2"/>
        </w:rPr>
      </w:pPr>
      <w:r w:rsidRPr="004B2909">
        <w:rPr>
          <w:color w:val="0D0D0D" w:themeColor="text1" w:themeTint="F2"/>
        </w:rPr>
        <w:t>Residents</w:t>
      </w:r>
      <w:r w:rsidRPr="004B2909">
        <w:rPr>
          <w:color w:val="0D0D0D" w:themeColor="text1" w:themeTint="F2"/>
          <w:spacing w:val="-3"/>
        </w:rPr>
        <w:t xml:space="preserve"> </w:t>
      </w:r>
      <w:r w:rsidRPr="004B2909">
        <w:rPr>
          <w:color w:val="0D0D0D" w:themeColor="text1" w:themeTint="F2"/>
        </w:rPr>
        <w:t>who</w:t>
      </w:r>
      <w:r w:rsidRPr="004B2909">
        <w:rPr>
          <w:color w:val="0D0D0D" w:themeColor="text1" w:themeTint="F2"/>
          <w:spacing w:val="-3"/>
        </w:rPr>
        <w:t xml:space="preserve"> </w:t>
      </w:r>
      <w:r w:rsidRPr="004B2909">
        <w:rPr>
          <w:color w:val="0D0D0D" w:themeColor="text1" w:themeTint="F2"/>
        </w:rPr>
        <w:t>usually</w:t>
      </w:r>
      <w:r w:rsidRPr="004B2909">
        <w:rPr>
          <w:color w:val="0D0D0D" w:themeColor="text1" w:themeTint="F2"/>
          <w:spacing w:val="-3"/>
        </w:rPr>
        <w:t xml:space="preserve"> </w:t>
      </w:r>
      <w:r w:rsidRPr="004B2909">
        <w:rPr>
          <w:color w:val="0D0D0D" w:themeColor="text1" w:themeTint="F2"/>
        </w:rPr>
        <w:t>maintain</w:t>
      </w:r>
      <w:r w:rsidRPr="004B2909">
        <w:rPr>
          <w:color w:val="0D0D0D" w:themeColor="text1" w:themeTint="F2"/>
          <w:spacing w:val="-2"/>
        </w:rPr>
        <w:t xml:space="preserve"> </w:t>
      </w:r>
      <w:r w:rsidRPr="004B2909">
        <w:rPr>
          <w:color w:val="0D0D0D" w:themeColor="text1" w:themeTint="F2"/>
        </w:rPr>
        <w:t>a</w:t>
      </w:r>
      <w:r w:rsidRPr="004B2909">
        <w:rPr>
          <w:color w:val="0D0D0D" w:themeColor="text1" w:themeTint="F2"/>
          <w:spacing w:val="-3"/>
        </w:rPr>
        <w:t xml:space="preserve"> </w:t>
      </w:r>
      <w:r w:rsidRPr="004B2909">
        <w:rPr>
          <w:color w:val="0D0D0D" w:themeColor="text1" w:themeTint="F2"/>
        </w:rPr>
        <w:t>household</w:t>
      </w:r>
      <w:r w:rsidRPr="004B2909">
        <w:rPr>
          <w:color w:val="0D0D0D" w:themeColor="text1" w:themeTint="F2"/>
          <w:spacing w:val="-3"/>
        </w:rPr>
        <w:t xml:space="preserve"> </w:t>
      </w:r>
      <w:r w:rsidRPr="004B2909">
        <w:rPr>
          <w:color w:val="0D0D0D" w:themeColor="text1" w:themeTint="F2"/>
        </w:rPr>
        <w:t>together</w:t>
      </w:r>
      <w:r w:rsidRPr="004B2909">
        <w:rPr>
          <w:color w:val="0D0D0D" w:themeColor="text1" w:themeTint="F2"/>
          <w:spacing w:val="-2"/>
        </w:rPr>
        <w:t xml:space="preserve"> </w:t>
      </w:r>
      <w:r w:rsidRPr="004B2909">
        <w:rPr>
          <w:color w:val="0D0D0D" w:themeColor="text1" w:themeTint="F2"/>
        </w:rPr>
        <w:t>outside</w:t>
      </w:r>
      <w:r w:rsidRPr="004B2909">
        <w:rPr>
          <w:color w:val="0D0D0D" w:themeColor="text1" w:themeTint="F2"/>
          <w:spacing w:val="-3"/>
        </w:rPr>
        <w:t xml:space="preserve"> </w:t>
      </w:r>
      <w:r w:rsidRPr="004B2909">
        <w:rPr>
          <w:color w:val="0D0D0D" w:themeColor="text1" w:themeTint="F2"/>
        </w:rPr>
        <w:t>of</w:t>
      </w:r>
      <w:r w:rsidRPr="004B2909">
        <w:rPr>
          <w:color w:val="0D0D0D" w:themeColor="text1" w:themeTint="F2"/>
          <w:spacing w:val="-2"/>
        </w:rPr>
        <w:t xml:space="preserve"> </w:t>
      </w:r>
      <w:r w:rsidRPr="004B2909">
        <w:rPr>
          <w:color w:val="0D0D0D" w:themeColor="text1" w:themeTint="F2"/>
        </w:rPr>
        <w:t>work,</w:t>
      </w:r>
      <w:r w:rsidRPr="004B2909">
        <w:rPr>
          <w:color w:val="0D0D0D" w:themeColor="text1" w:themeTint="F2"/>
          <w:spacing w:val="-3"/>
        </w:rPr>
        <w:t xml:space="preserve"> </w:t>
      </w:r>
      <w:r w:rsidRPr="004B2909">
        <w:rPr>
          <w:color w:val="0D0D0D" w:themeColor="text1" w:themeTint="F2"/>
        </w:rPr>
        <w:t>such</w:t>
      </w:r>
      <w:r w:rsidRPr="004B2909">
        <w:rPr>
          <w:color w:val="0D0D0D" w:themeColor="text1" w:themeTint="F2"/>
          <w:spacing w:val="-2"/>
        </w:rPr>
        <w:t xml:space="preserve"> </w:t>
      </w:r>
      <w:r w:rsidRPr="004B2909">
        <w:rPr>
          <w:color w:val="0D0D0D" w:themeColor="text1" w:themeTint="F2"/>
        </w:rPr>
        <w:t>as</w:t>
      </w:r>
      <w:r w:rsidRPr="004B2909">
        <w:rPr>
          <w:color w:val="0D0D0D" w:themeColor="text1" w:themeTint="F2"/>
          <w:spacing w:val="-3"/>
        </w:rPr>
        <w:t xml:space="preserve"> </w:t>
      </w:r>
      <w:r w:rsidRPr="004B2909">
        <w:rPr>
          <w:color w:val="0D0D0D" w:themeColor="text1" w:themeTint="F2"/>
        </w:rPr>
        <w:t>family</w:t>
      </w:r>
      <w:r w:rsidRPr="004B2909">
        <w:rPr>
          <w:color w:val="0D0D0D" w:themeColor="text1" w:themeTint="F2"/>
          <w:spacing w:val="-2"/>
        </w:rPr>
        <w:t xml:space="preserve"> </w:t>
      </w:r>
      <w:r w:rsidRPr="004B2909">
        <w:rPr>
          <w:color w:val="0D0D0D" w:themeColor="text1" w:themeTint="F2"/>
        </w:rPr>
        <w:t>members,</w:t>
      </w:r>
      <w:r w:rsidRPr="004B2909">
        <w:rPr>
          <w:color w:val="0D0D0D" w:themeColor="text1" w:themeTint="F2"/>
          <w:spacing w:val="-2"/>
        </w:rPr>
        <w:t xml:space="preserve"> </w:t>
      </w:r>
      <w:r w:rsidRPr="004B2909">
        <w:rPr>
          <w:color w:val="0D0D0D" w:themeColor="text1" w:themeTint="F2"/>
        </w:rPr>
        <w:t>will</w:t>
      </w:r>
      <w:r w:rsidRPr="004B2909">
        <w:rPr>
          <w:color w:val="0D0D0D" w:themeColor="text1" w:themeTint="F2"/>
          <w:spacing w:val="-3"/>
        </w:rPr>
        <w:t xml:space="preserve"> </w:t>
      </w:r>
      <w:r w:rsidRPr="004B2909">
        <w:rPr>
          <w:color w:val="0D0D0D" w:themeColor="text1" w:themeTint="F2"/>
        </w:rPr>
        <w:t>be</w:t>
      </w:r>
      <w:r w:rsidRPr="004B2909">
        <w:rPr>
          <w:color w:val="0D0D0D" w:themeColor="text1" w:themeTint="F2"/>
          <w:spacing w:val="-3"/>
        </w:rPr>
        <w:t xml:space="preserve"> </w:t>
      </w:r>
      <w:r w:rsidRPr="004B2909">
        <w:rPr>
          <w:color w:val="0D0D0D" w:themeColor="text1" w:themeTint="F2"/>
        </w:rPr>
        <w:t>housed</w:t>
      </w:r>
      <w:r w:rsidRPr="004B2909">
        <w:rPr>
          <w:color w:val="0D0D0D" w:themeColor="text1" w:themeTint="F2"/>
          <w:spacing w:val="-3"/>
        </w:rPr>
        <w:t xml:space="preserve"> </w:t>
      </w:r>
      <w:r w:rsidRPr="004B2909">
        <w:rPr>
          <w:color w:val="0D0D0D" w:themeColor="text1" w:themeTint="F2"/>
        </w:rPr>
        <w:t>in</w:t>
      </w:r>
      <w:r w:rsidRPr="004B2909">
        <w:rPr>
          <w:color w:val="0D0D0D" w:themeColor="text1" w:themeTint="F2"/>
          <w:spacing w:val="-3"/>
        </w:rPr>
        <w:t xml:space="preserve"> </w:t>
      </w:r>
      <w:r w:rsidRPr="004B2909">
        <w:rPr>
          <w:color w:val="0D0D0D" w:themeColor="text1" w:themeTint="F2"/>
        </w:rPr>
        <w:t>the</w:t>
      </w:r>
      <w:r w:rsidRPr="004B2909">
        <w:rPr>
          <w:color w:val="0D0D0D" w:themeColor="text1" w:themeTint="F2"/>
          <w:spacing w:val="-1"/>
        </w:rPr>
        <w:t xml:space="preserve"> </w:t>
      </w:r>
      <w:r w:rsidRPr="004B2909">
        <w:rPr>
          <w:color w:val="0D0D0D" w:themeColor="text1" w:themeTint="F2"/>
        </w:rPr>
        <w:t>same</w:t>
      </w:r>
      <w:r w:rsidRPr="004B2909">
        <w:rPr>
          <w:color w:val="0D0D0D" w:themeColor="text1" w:themeTint="F2"/>
          <w:spacing w:val="-2"/>
        </w:rPr>
        <w:t xml:space="preserve"> </w:t>
      </w:r>
      <w:r w:rsidRPr="004B2909">
        <w:rPr>
          <w:color w:val="0D0D0D" w:themeColor="text1" w:themeTint="F2"/>
        </w:rPr>
        <w:t>housing</w:t>
      </w:r>
      <w:r w:rsidRPr="004B2909">
        <w:rPr>
          <w:color w:val="0D0D0D" w:themeColor="text1" w:themeTint="F2"/>
          <w:spacing w:val="-3"/>
        </w:rPr>
        <w:t xml:space="preserve"> </w:t>
      </w:r>
      <w:r w:rsidRPr="004B2909">
        <w:rPr>
          <w:color w:val="0D0D0D" w:themeColor="text1" w:themeTint="F2"/>
        </w:rPr>
        <w:t>unit</w:t>
      </w:r>
      <w:r w:rsidRPr="004B2909">
        <w:rPr>
          <w:color w:val="0D0D0D" w:themeColor="text1" w:themeTint="F2"/>
          <w:spacing w:val="-3"/>
        </w:rPr>
        <w:t xml:space="preserve"> </w:t>
      </w:r>
      <w:r w:rsidRPr="004B2909">
        <w:rPr>
          <w:color w:val="0D0D0D" w:themeColor="text1" w:themeTint="F2"/>
        </w:rPr>
        <w:t>without other persons.</w:t>
      </w:r>
    </w:p>
    <w:p w14:paraId="26FEC149" w14:textId="77777777" w:rsidR="004B2909" w:rsidRPr="004B2909" w:rsidRDefault="004B2909" w:rsidP="00FB68E7">
      <w:pPr>
        <w:pStyle w:val="ListParagraph"/>
        <w:numPr>
          <w:ilvl w:val="0"/>
          <w:numId w:val="1"/>
        </w:numPr>
        <w:tabs>
          <w:tab w:val="left" w:pos="859"/>
          <w:tab w:val="left" w:pos="860"/>
        </w:tabs>
        <w:spacing w:before="0" w:line="276" w:lineRule="auto"/>
        <w:ind w:right="144"/>
        <w:jc w:val="both"/>
        <w:rPr>
          <w:color w:val="0D0D0D" w:themeColor="text1" w:themeTint="F2"/>
        </w:rPr>
      </w:pPr>
      <w:r w:rsidRPr="004B2909">
        <w:rPr>
          <w:color w:val="0D0D0D" w:themeColor="text1" w:themeTint="F2"/>
        </w:rPr>
        <w:t>Residents</w:t>
      </w:r>
      <w:r w:rsidRPr="004B2909">
        <w:rPr>
          <w:color w:val="0D0D0D" w:themeColor="text1" w:themeTint="F2"/>
          <w:spacing w:val="-3"/>
        </w:rPr>
        <w:t xml:space="preserve"> </w:t>
      </w:r>
      <w:r w:rsidRPr="004B2909">
        <w:rPr>
          <w:color w:val="0D0D0D" w:themeColor="text1" w:themeTint="F2"/>
        </w:rPr>
        <w:t>who</w:t>
      </w:r>
      <w:r w:rsidRPr="004B2909">
        <w:rPr>
          <w:color w:val="0D0D0D" w:themeColor="text1" w:themeTint="F2"/>
          <w:spacing w:val="-2"/>
        </w:rPr>
        <w:t xml:space="preserve"> </w:t>
      </w:r>
      <w:r w:rsidRPr="004B2909">
        <w:rPr>
          <w:color w:val="0D0D0D" w:themeColor="text1" w:themeTint="F2"/>
        </w:rPr>
        <w:t>work</w:t>
      </w:r>
      <w:r w:rsidRPr="004B2909">
        <w:rPr>
          <w:color w:val="0D0D0D" w:themeColor="text1" w:themeTint="F2"/>
          <w:spacing w:val="-3"/>
        </w:rPr>
        <w:t xml:space="preserve"> </w:t>
      </w:r>
      <w:r w:rsidRPr="004B2909">
        <w:rPr>
          <w:color w:val="0D0D0D" w:themeColor="text1" w:themeTint="F2"/>
        </w:rPr>
        <w:t>in</w:t>
      </w:r>
      <w:r w:rsidRPr="004B2909">
        <w:rPr>
          <w:color w:val="0D0D0D" w:themeColor="text1" w:themeTint="F2"/>
          <w:spacing w:val="-3"/>
        </w:rPr>
        <w:t xml:space="preserve"> </w:t>
      </w:r>
      <w:r w:rsidRPr="004B2909">
        <w:rPr>
          <w:color w:val="0D0D0D" w:themeColor="text1" w:themeTint="F2"/>
        </w:rPr>
        <w:t>the</w:t>
      </w:r>
      <w:r w:rsidRPr="004B2909">
        <w:rPr>
          <w:color w:val="0D0D0D" w:themeColor="text1" w:themeTint="F2"/>
          <w:spacing w:val="-1"/>
        </w:rPr>
        <w:t xml:space="preserve"> </w:t>
      </w:r>
      <w:r w:rsidRPr="004B2909">
        <w:rPr>
          <w:color w:val="0D0D0D" w:themeColor="text1" w:themeTint="F2"/>
        </w:rPr>
        <w:t>same</w:t>
      </w:r>
      <w:r w:rsidRPr="004B2909">
        <w:rPr>
          <w:color w:val="0D0D0D" w:themeColor="text1" w:themeTint="F2"/>
          <w:spacing w:val="-2"/>
        </w:rPr>
        <w:t xml:space="preserve"> </w:t>
      </w:r>
      <w:r w:rsidRPr="004B2909">
        <w:rPr>
          <w:color w:val="0D0D0D" w:themeColor="text1" w:themeTint="F2"/>
        </w:rPr>
        <w:t>crew</w:t>
      </w:r>
      <w:r w:rsidRPr="004B2909">
        <w:rPr>
          <w:color w:val="0D0D0D" w:themeColor="text1" w:themeTint="F2"/>
          <w:spacing w:val="-1"/>
        </w:rPr>
        <w:t xml:space="preserve"> </w:t>
      </w:r>
      <w:r w:rsidRPr="004B2909">
        <w:rPr>
          <w:color w:val="0D0D0D" w:themeColor="text1" w:themeTint="F2"/>
        </w:rPr>
        <w:t>or</w:t>
      </w:r>
      <w:r w:rsidRPr="004B2909">
        <w:rPr>
          <w:color w:val="0D0D0D" w:themeColor="text1" w:themeTint="F2"/>
          <w:spacing w:val="-3"/>
        </w:rPr>
        <w:t xml:space="preserve"> </w:t>
      </w:r>
      <w:r w:rsidRPr="004B2909">
        <w:rPr>
          <w:color w:val="0D0D0D" w:themeColor="text1" w:themeTint="F2"/>
        </w:rPr>
        <w:t>work</w:t>
      </w:r>
      <w:r w:rsidRPr="004B2909">
        <w:rPr>
          <w:color w:val="0D0D0D" w:themeColor="text1" w:themeTint="F2"/>
          <w:spacing w:val="-2"/>
        </w:rPr>
        <w:t xml:space="preserve"> </w:t>
      </w:r>
      <w:r w:rsidRPr="004B2909">
        <w:rPr>
          <w:color w:val="0D0D0D" w:themeColor="text1" w:themeTint="F2"/>
        </w:rPr>
        <w:t>together</w:t>
      </w:r>
      <w:r w:rsidRPr="004B2909">
        <w:rPr>
          <w:color w:val="0D0D0D" w:themeColor="text1" w:themeTint="F2"/>
          <w:spacing w:val="-2"/>
        </w:rPr>
        <w:t xml:space="preserve"> </w:t>
      </w:r>
      <w:r w:rsidRPr="004B2909">
        <w:rPr>
          <w:color w:val="0D0D0D" w:themeColor="text1" w:themeTint="F2"/>
        </w:rPr>
        <w:t>at</w:t>
      </w:r>
      <w:r w:rsidRPr="004B2909">
        <w:rPr>
          <w:color w:val="0D0D0D" w:themeColor="text1" w:themeTint="F2"/>
          <w:spacing w:val="-2"/>
        </w:rPr>
        <w:t xml:space="preserve"> </w:t>
      </w:r>
      <w:r w:rsidRPr="004B2909">
        <w:rPr>
          <w:color w:val="0D0D0D" w:themeColor="text1" w:themeTint="F2"/>
        </w:rPr>
        <w:t>the</w:t>
      </w:r>
      <w:r w:rsidRPr="004B2909">
        <w:rPr>
          <w:color w:val="0D0D0D" w:themeColor="text1" w:themeTint="F2"/>
          <w:spacing w:val="-2"/>
        </w:rPr>
        <w:t xml:space="preserve"> </w:t>
      </w:r>
      <w:r w:rsidRPr="004B2909">
        <w:rPr>
          <w:color w:val="0D0D0D" w:themeColor="text1" w:themeTint="F2"/>
        </w:rPr>
        <w:t>same</w:t>
      </w:r>
      <w:r w:rsidRPr="004B2909">
        <w:rPr>
          <w:color w:val="0D0D0D" w:themeColor="text1" w:themeTint="F2"/>
          <w:spacing w:val="-1"/>
        </w:rPr>
        <w:t xml:space="preserve"> </w:t>
      </w:r>
      <w:r w:rsidRPr="004B2909">
        <w:rPr>
          <w:color w:val="0D0D0D" w:themeColor="text1" w:themeTint="F2"/>
        </w:rPr>
        <w:t>worksite</w:t>
      </w:r>
      <w:r w:rsidRPr="004B2909">
        <w:rPr>
          <w:color w:val="0D0D0D" w:themeColor="text1" w:themeTint="F2"/>
          <w:spacing w:val="-3"/>
        </w:rPr>
        <w:t xml:space="preserve"> </w:t>
      </w:r>
      <w:r w:rsidRPr="004B2909">
        <w:rPr>
          <w:color w:val="0D0D0D" w:themeColor="text1" w:themeTint="F2"/>
        </w:rPr>
        <w:t>will</w:t>
      </w:r>
      <w:r w:rsidRPr="004B2909">
        <w:rPr>
          <w:color w:val="0D0D0D" w:themeColor="text1" w:themeTint="F2"/>
          <w:spacing w:val="-2"/>
        </w:rPr>
        <w:t xml:space="preserve"> </w:t>
      </w:r>
      <w:r w:rsidRPr="004B2909">
        <w:rPr>
          <w:color w:val="0D0D0D" w:themeColor="text1" w:themeTint="F2"/>
        </w:rPr>
        <w:t>be</w:t>
      </w:r>
      <w:r w:rsidRPr="004B2909">
        <w:rPr>
          <w:color w:val="0D0D0D" w:themeColor="text1" w:themeTint="F2"/>
          <w:spacing w:val="-3"/>
        </w:rPr>
        <w:t xml:space="preserve"> </w:t>
      </w:r>
      <w:r w:rsidRPr="004B2909">
        <w:rPr>
          <w:color w:val="0D0D0D" w:themeColor="text1" w:themeTint="F2"/>
        </w:rPr>
        <w:t>housed</w:t>
      </w:r>
      <w:r w:rsidRPr="004B2909">
        <w:rPr>
          <w:color w:val="0D0D0D" w:themeColor="text1" w:themeTint="F2"/>
          <w:spacing w:val="-2"/>
        </w:rPr>
        <w:t xml:space="preserve"> </w:t>
      </w:r>
      <w:r w:rsidRPr="004B2909">
        <w:rPr>
          <w:color w:val="0D0D0D" w:themeColor="text1" w:themeTint="F2"/>
        </w:rPr>
        <w:t>in</w:t>
      </w:r>
      <w:r w:rsidRPr="004B2909">
        <w:rPr>
          <w:color w:val="0D0D0D" w:themeColor="text1" w:themeTint="F2"/>
          <w:spacing w:val="-3"/>
        </w:rPr>
        <w:t xml:space="preserve"> </w:t>
      </w:r>
      <w:r w:rsidRPr="004B2909">
        <w:rPr>
          <w:color w:val="0D0D0D" w:themeColor="text1" w:themeTint="F2"/>
        </w:rPr>
        <w:t>the</w:t>
      </w:r>
      <w:r w:rsidRPr="004B2909">
        <w:rPr>
          <w:color w:val="0D0D0D" w:themeColor="text1" w:themeTint="F2"/>
          <w:spacing w:val="-1"/>
        </w:rPr>
        <w:t xml:space="preserve"> </w:t>
      </w:r>
      <w:r w:rsidRPr="004B2909">
        <w:rPr>
          <w:color w:val="0D0D0D" w:themeColor="text1" w:themeTint="F2"/>
        </w:rPr>
        <w:t>same</w:t>
      </w:r>
      <w:r w:rsidRPr="004B2909">
        <w:rPr>
          <w:color w:val="0D0D0D" w:themeColor="text1" w:themeTint="F2"/>
          <w:spacing w:val="-2"/>
        </w:rPr>
        <w:t xml:space="preserve"> </w:t>
      </w:r>
      <w:r w:rsidRPr="004B2909">
        <w:rPr>
          <w:color w:val="0D0D0D" w:themeColor="text1" w:themeTint="F2"/>
        </w:rPr>
        <w:t>housing</w:t>
      </w:r>
      <w:r w:rsidRPr="004B2909">
        <w:rPr>
          <w:color w:val="0D0D0D" w:themeColor="text1" w:themeTint="F2"/>
          <w:spacing w:val="-2"/>
        </w:rPr>
        <w:t xml:space="preserve"> </w:t>
      </w:r>
      <w:r w:rsidRPr="004B2909">
        <w:rPr>
          <w:color w:val="0D0D0D" w:themeColor="text1" w:themeTint="F2"/>
        </w:rPr>
        <w:t>unit</w:t>
      </w:r>
      <w:r w:rsidRPr="004B2909">
        <w:rPr>
          <w:color w:val="0D0D0D" w:themeColor="text1" w:themeTint="F2"/>
          <w:spacing w:val="-3"/>
        </w:rPr>
        <w:t xml:space="preserve"> </w:t>
      </w:r>
      <w:r w:rsidRPr="004B2909">
        <w:rPr>
          <w:color w:val="0D0D0D" w:themeColor="text1" w:themeTint="F2"/>
        </w:rPr>
        <w:t>without</w:t>
      </w:r>
      <w:r w:rsidRPr="004B2909">
        <w:rPr>
          <w:color w:val="0D0D0D" w:themeColor="text1" w:themeTint="F2"/>
          <w:spacing w:val="-2"/>
        </w:rPr>
        <w:t xml:space="preserve"> </w:t>
      </w:r>
      <w:r w:rsidRPr="004B2909">
        <w:rPr>
          <w:color w:val="0D0D0D" w:themeColor="text1" w:themeTint="F2"/>
        </w:rPr>
        <w:t>other</w:t>
      </w:r>
      <w:r w:rsidRPr="004B2909">
        <w:rPr>
          <w:color w:val="0D0D0D" w:themeColor="text1" w:themeTint="F2"/>
          <w:spacing w:val="-3"/>
        </w:rPr>
        <w:t xml:space="preserve"> </w:t>
      </w:r>
      <w:r w:rsidRPr="004B2909">
        <w:rPr>
          <w:color w:val="0D0D0D" w:themeColor="text1" w:themeTint="F2"/>
        </w:rPr>
        <w:t>persons.</w:t>
      </w:r>
    </w:p>
    <w:p w14:paraId="1649D7C7" w14:textId="77777777" w:rsidR="004B2909" w:rsidRPr="004B2909" w:rsidRDefault="004B2909" w:rsidP="00FB68E7">
      <w:pPr>
        <w:pStyle w:val="ListParagraph"/>
        <w:numPr>
          <w:ilvl w:val="0"/>
          <w:numId w:val="1"/>
        </w:numPr>
        <w:tabs>
          <w:tab w:val="left" w:pos="859"/>
          <w:tab w:val="left" w:pos="860"/>
        </w:tabs>
        <w:spacing w:before="0" w:line="276" w:lineRule="auto"/>
        <w:ind w:right="144"/>
        <w:jc w:val="both"/>
        <w:rPr>
          <w:color w:val="0D0D0D" w:themeColor="text1" w:themeTint="F2"/>
        </w:rPr>
      </w:pPr>
      <w:r w:rsidRPr="004B2909">
        <w:rPr>
          <w:color w:val="0D0D0D" w:themeColor="text1" w:themeTint="F2"/>
        </w:rPr>
        <w:t>Employees</w:t>
      </w:r>
      <w:r w:rsidRPr="004B2909">
        <w:rPr>
          <w:color w:val="0D0D0D" w:themeColor="text1" w:themeTint="F2"/>
          <w:spacing w:val="-2"/>
        </w:rPr>
        <w:t xml:space="preserve"> </w:t>
      </w:r>
      <w:r w:rsidRPr="004B2909">
        <w:rPr>
          <w:color w:val="0D0D0D" w:themeColor="text1" w:themeTint="F2"/>
        </w:rPr>
        <w:t>who</w:t>
      </w:r>
      <w:r w:rsidRPr="004B2909">
        <w:rPr>
          <w:color w:val="0D0D0D" w:themeColor="text1" w:themeTint="F2"/>
          <w:spacing w:val="-3"/>
        </w:rPr>
        <w:t xml:space="preserve"> </w:t>
      </w:r>
      <w:r w:rsidRPr="004B2909">
        <w:rPr>
          <w:color w:val="0D0D0D" w:themeColor="text1" w:themeTint="F2"/>
        </w:rPr>
        <w:t>do</w:t>
      </w:r>
      <w:r w:rsidRPr="004B2909">
        <w:rPr>
          <w:color w:val="0D0D0D" w:themeColor="text1" w:themeTint="F2"/>
          <w:spacing w:val="-3"/>
        </w:rPr>
        <w:t xml:space="preserve"> </w:t>
      </w:r>
      <w:r w:rsidRPr="004B2909">
        <w:rPr>
          <w:color w:val="0D0D0D" w:themeColor="text1" w:themeTint="F2"/>
        </w:rPr>
        <w:t>not</w:t>
      </w:r>
      <w:r w:rsidRPr="004B2909">
        <w:rPr>
          <w:color w:val="0D0D0D" w:themeColor="text1" w:themeTint="F2"/>
          <w:spacing w:val="-3"/>
        </w:rPr>
        <w:t xml:space="preserve"> </w:t>
      </w:r>
      <w:r w:rsidRPr="004B2909">
        <w:rPr>
          <w:color w:val="0D0D0D" w:themeColor="text1" w:themeTint="F2"/>
        </w:rPr>
        <w:t>usually</w:t>
      </w:r>
      <w:r w:rsidRPr="004B2909">
        <w:rPr>
          <w:color w:val="0D0D0D" w:themeColor="text1" w:themeTint="F2"/>
          <w:spacing w:val="-3"/>
        </w:rPr>
        <w:t xml:space="preserve"> </w:t>
      </w:r>
      <w:r w:rsidRPr="004B2909">
        <w:rPr>
          <w:color w:val="0D0D0D" w:themeColor="text1" w:themeTint="F2"/>
        </w:rPr>
        <w:t>maintain</w:t>
      </w:r>
      <w:r w:rsidRPr="004B2909">
        <w:rPr>
          <w:color w:val="0D0D0D" w:themeColor="text1" w:themeTint="F2"/>
          <w:spacing w:val="-1"/>
        </w:rPr>
        <w:t xml:space="preserve"> </w:t>
      </w:r>
      <w:r w:rsidRPr="004B2909">
        <w:rPr>
          <w:color w:val="0D0D0D" w:themeColor="text1" w:themeTint="F2"/>
        </w:rPr>
        <w:t>a</w:t>
      </w:r>
      <w:r w:rsidRPr="004B2909">
        <w:rPr>
          <w:color w:val="0D0D0D" w:themeColor="text1" w:themeTint="F2"/>
          <w:spacing w:val="-3"/>
        </w:rPr>
        <w:t xml:space="preserve"> </w:t>
      </w:r>
      <w:r w:rsidRPr="004B2909">
        <w:rPr>
          <w:color w:val="0D0D0D" w:themeColor="text1" w:themeTint="F2"/>
        </w:rPr>
        <w:t>common</w:t>
      </w:r>
      <w:r w:rsidRPr="004B2909">
        <w:rPr>
          <w:color w:val="0D0D0D" w:themeColor="text1" w:themeTint="F2"/>
          <w:spacing w:val="-2"/>
        </w:rPr>
        <w:t xml:space="preserve"> </w:t>
      </w:r>
      <w:r w:rsidRPr="004B2909">
        <w:rPr>
          <w:color w:val="0D0D0D" w:themeColor="text1" w:themeTint="F2"/>
        </w:rPr>
        <w:t>household,</w:t>
      </w:r>
      <w:r w:rsidRPr="004B2909">
        <w:rPr>
          <w:color w:val="0D0D0D" w:themeColor="text1" w:themeTint="F2"/>
          <w:spacing w:val="-3"/>
        </w:rPr>
        <w:t xml:space="preserve"> </w:t>
      </w:r>
      <w:r w:rsidRPr="004B2909">
        <w:rPr>
          <w:color w:val="0D0D0D" w:themeColor="text1" w:themeTint="F2"/>
        </w:rPr>
        <w:t>work</w:t>
      </w:r>
      <w:r w:rsidRPr="004B2909">
        <w:rPr>
          <w:color w:val="0D0D0D" w:themeColor="text1" w:themeTint="F2"/>
          <w:spacing w:val="-3"/>
        </w:rPr>
        <w:t xml:space="preserve"> crew,</w:t>
      </w:r>
      <w:r w:rsidRPr="004B2909">
        <w:rPr>
          <w:color w:val="0D0D0D" w:themeColor="text1" w:themeTint="F2"/>
          <w:spacing w:val="-1"/>
        </w:rPr>
        <w:t xml:space="preserve"> </w:t>
      </w:r>
      <w:r w:rsidRPr="004B2909">
        <w:rPr>
          <w:color w:val="0D0D0D" w:themeColor="text1" w:themeTint="F2"/>
        </w:rPr>
        <w:t>or</w:t>
      </w:r>
      <w:r w:rsidRPr="004B2909">
        <w:rPr>
          <w:color w:val="0D0D0D" w:themeColor="text1" w:themeTint="F2"/>
          <w:spacing w:val="-3"/>
        </w:rPr>
        <w:t xml:space="preserve"> </w:t>
      </w:r>
      <w:r w:rsidRPr="004B2909">
        <w:rPr>
          <w:color w:val="0D0D0D" w:themeColor="text1" w:themeTint="F2"/>
        </w:rPr>
        <w:t>worksite</w:t>
      </w:r>
      <w:r w:rsidRPr="004B2909">
        <w:rPr>
          <w:color w:val="0D0D0D" w:themeColor="text1" w:themeTint="F2"/>
          <w:spacing w:val="-3"/>
        </w:rPr>
        <w:t xml:space="preserve"> </w:t>
      </w:r>
      <w:r w:rsidRPr="004B2909">
        <w:rPr>
          <w:color w:val="0D0D0D" w:themeColor="text1" w:themeTint="F2"/>
        </w:rPr>
        <w:t>will</w:t>
      </w:r>
      <w:r w:rsidRPr="004B2909">
        <w:rPr>
          <w:color w:val="0D0D0D" w:themeColor="text1" w:themeTint="F2"/>
          <w:spacing w:val="-3"/>
        </w:rPr>
        <w:t xml:space="preserve"> </w:t>
      </w:r>
      <w:r w:rsidRPr="004B2909">
        <w:rPr>
          <w:color w:val="0D0D0D" w:themeColor="text1" w:themeTint="F2"/>
        </w:rPr>
        <w:t>be</w:t>
      </w:r>
      <w:r w:rsidRPr="004B2909">
        <w:rPr>
          <w:color w:val="0D0D0D" w:themeColor="text1" w:themeTint="F2"/>
          <w:spacing w:val="-3"/>
        </w:rPr>
        <w:t xml:space="preserve"> </w:t>
      </w:r>
      <w:r w:rsidRPr="004B2909">
        <w:rPr>
          <w:color w:val="0D0D0D" w:themeColor="text1" w:themeTint="F2"/>
        </w:rPr>
        <w:t>housed</w:t>
      </w:r>
      <w:r w:rsidRPr="004B2909">
        <w:rPr>
          <w:color w:val="0D0D0D" w:themeColor="text1" w:themeTint="F2"/>
          <w:spacing w:val="-3"/>
        </w:rPr>
        <w:t xml:space="preserve"> </w:t>
      </w:r>
      <w:r w:rsidRPr="004B2909">
        <w:rPr>
          <w:color w:val="0D0D0D" w:themeColor="text1" w:themeTint="F2"/>
        </w:rPr>
        <w:t>in</w:t>
      </w:r>
      <w:r w:rsidRPr="004B2909">
        <w:rPr>
          <w:color w:val="0D0D0D" w:themeColor="text1" w:themeTint="F2"/>
          <w:spacing w:val="-2"/>
        </w:rPr>
        <w:t xml:space="preserve"> </w:t>
      </w:r>
      <w:r w:rsidRPr="004B2909">
        <w:rPr>
          <w:color w:val="0D0D0D" w:themeColor="text1" w:themeTint="F2"/>
        </w:rPr>
        <w:t>the</w:t>
      </w:r>
      <w:r w:rsidRPr="004B2909">
        <w:rPr>
          <w:color w:val="0D0D0D" w:themeColor="text1" w:themeTint="F2"/>
          <w:spacing w:val="-2"/>
        </w:rPr>
        <w:t xml:space="preserve"> </w:t>
      </w:r>
      <w:r w:rsidRPr="004B2909">
        <w:rPr>
          <w:color w:val="0D0D0D" w:themeColor="text1" w:themeTint="F2"/>
        </w:rPr>
        <w:t>same</w:t>
      </w:r>
      <w:r w:rsidRPr="004B2909">
        <w:rPr>
          <w:color w:val="0D0D0D" w:themeColor="text1" w:themeTint="F2"/>
          <w:spacing w:val="-2"/>
        </w:rPr>
        <w:t xml:space="preserve"> </w:t>
      </w:r>
      <w:r w:rsidRPr="004B2909">
        <w:rPr>
          <w:color w:val="0D0D0D" w:themeColor="text1" w:themeTint="F2"/>
        </w:rPr>
        <w:t>housing</w:t>
      </w:r>
      <w:r w:rsidRPr="004B2909">
        <w:rPr>
          <w:color w:val="0D0D0D" w:themeColor="text1" w:themeTint="F2"/>
          <w:spacing w:val="-3"/>
        </w:rPr>
        <w:t xml:space="preserve"> </w:t>
      </w:r>
      <w:r w:rsidRPr="004B2909">
        <w:rPr>
          <w:color w:val="0D0D0D" w:themeColor="text1" w:themeTint="F2"/>
        </w:rPr>
        <w:t>unit</w:t>
      </w:r>
      <w:r w:rsidRPr="004B2909">
        <w:rPr>
          <w:color w:val="0D0D0D" w:themeColor="text1" w:themeTint="F2"/>
          <w:spacing w:val="-3"/>
        </w:rPr>
        <w:t xml:space="preserve"> </w:t>
      </w:r>
      <w:r w:rsidRPr="004B2909">
        <w:rPr>
          <w:color w:val="0D0D0D" w:themeColor="text1" w:themeTint="F2"/>
        </w:rPr>
        <w:t>only</w:t>
      </w:r>
      <w:r w:rsidRPr="004B2909">
        <w:rPr>
          <w:color w:val="0D0D0D" w:themeColor="text1" w:themeTint="F2"/>
          <w:spacing w:val="-2"/>
        </w:rPr>
        <w:t xml:space="preserve"> </w:t>
      </w:r>
      <w:r w:rsidRPr="004B2909">
        <w:rPr>
          <w:color w:val="0D0D0D" w:themeColor="text1" w:themeTint="F2"/>
        </w:rPr>
        <w:t>when</w:t>
      </w:r>
      <w:r w:rsidRPr="004B2909">
        <w:rPr>
          <w:color w:val="0D0D0D" w:themeColor="text1" w:themeTint="F2"/>
          <w:spacing w:val="-3"/>
        </w:rPr>
        <w:t xml:space="preserve"> </w:t>
      </w:r>
      <w:r w:rsidRPr="004B2909">
        <w:rPr>
          <w:color w:val="0D0D0D" w:themeColor="text1" w:themeTint="F2"/>
        </w:rPr>
        <w:t>no</w:t>
      </w:r>
      <w:r w:rsidRPr="004B2909">
        <w:rPr>
          <w:color w:val="0D0D0D" w:themeColor="text1" w:themeTint="F2"/>
          <w:spacing w:val="-3"/>
        </w:rPr>
        <w:t xml:space="preserve"> </w:t>
      </w:r>
      <w:r w:rsidRPr="004B2909">
        <w:rPr>
          <w:color w:val="0D0D0D" w:themeColor="text1" w:themeTint="F2"/>
        </w:rPr>
        <w:t>other housing alternatives are possible.</w:t>
      </w:r>
    </w:p>
    <w:bookmarkEnd w:id="54"/>
    <w:p w14:paraId="0C2F8E59" w14:textId="77777777" w:rsidR="00E22FA9" w:rsidRDefault="00E22FA9" w:rsidP="000F1927">
      <w:pPr>
        <w:pStyle w:val="BodyText"/>
        <w:spacing w:before="0" w:line="276" w:lineRule="auto"/>
        <w:jc w:val="both"/>
        <w:rPr>
          <w:b/>
          <w:bCs/>
        </w:rPr>
      </w:pPr>
    </w:p>
    <w:p w14:paraId="3B90A3F0" w14:textId="77777777" w:rsidR="00C06BE8" w:rsidRDefault="00C06BE8" w:rsidP="00EA0691">
      <w:pPr>
        <w:pStyle w:val="BodyText"/>
        <w:spacing w:before="0" w:line="276" w:lineRule="auto"/>
        <w:jc w:val="both"/>
        <w:rPr>
          <w:b/>
          <w:bCs/>
          <w:color w:val="0D0D0D" w:themeColor="text1" w:themeTint="F2"/>
        </w:rPr>
      </w:pPr>
    </w:p>
    <w:p w14:paraId="536A5607" w14:textId="34E47606" w:rsidR="00EA0691" w:rsidRPr="00095E9B" w:rsidRDefault="00EA0691" w:rsidP="00EA0691">
      <w:pPr>
        <w:pStyle w:val="BodyText"/>
        <w:spacing w:before="0" w:line="276" w:lineRule="auto"/>
        <w:jc w:val="both"/>
        <w:rPr>
          <w:b/>
          <w:bCs/>
          <w:color w:val="0D0D0D" w:themeColor="text1" w:themeTint="F2"/>
        </w:rPr>
      </w:pPr>
      <w:r w:rsidRPr="00095E9B">
        <w:rPr>
          <w:b/>
          <w:bCs/>
          <w:color w:val="0D0D0D" w:themeColor="text1" w:themeTint="F2"/>
        </w:rPr>
        <w:lastRenderedPageBreak/>
        <w:t>Ventilation</w:t>
      </w:r>
    </w:p>
    <w:p w14:paraId="28DA9CB7" w14:textId="6979D7BC" w:rsidR="00B76B17" w:rsidRPr="00080B02" w:rsidRDefault="00EA0691" w:rsidP="00EA0691">
      <w:pPr>
        <w:tabs>
          <w:tab w:val="left" w:pos="859"/>
          <w:tab w:val="left" w:pos="860"/>
        </w:tabs>
        <w:spacing w:line="276" w:lineRule="auto"/>
        <w:ind w:right="144"/>
        <w:jc w:val="both"/>
        <w:rPr>
          <w:strike/>
          <w:color w:val="0D0D0D" w:themeColor="text1" w:themeTint="F2"/>
        </w:rPr>
      </w:pPr>
      <w:r w:rsidRPr="00080B02">
        <w:rPr>
          <w:color w:val="0D0D0D" w:themeColor="text1" w:themeTint="F2"/>
        </w:rPr>
        <w:t>In housing units, employers shall maximize the quantity and supply of outdoor air and increase filtration efficiency to the highest level compatible with the existing ventilation system.</w:t>
      </w:r>
      <w:r w:rsidR="005556F9" w:rsidRPr="00080B02">
        <w:rPr>
          <w:color w:val="0D0D0D" w:themeColor="text1" w:themeTint="F2"/>
        </w:rPr>
        <w:t xml:space="preserve"> If there is not a </w:t>
      </w:r>
      <w:r w:rsidR="006E4FEC" w:rsidRPr="00080B02">
        <w:rPr>
          <w:color w:val="0D0D0D" w:themeColor="text1" w:themeTint="F2"/>
        </w:rPr>
        <w:t xml:space="preserve">Minimum Efficiency Reporting Value </w:t>
      </w:r>
      <w:r w:rsidR="005556F9" w:rsidRPr="00080B02">
        <w:rPr>
          <w:color w:val="0D0D0D" w:themeColor="text1" w:themeTint="F2"/>
        </w:rPr>
        <w:t xml:space="preserve">(MERV) 13 or higher filter in use, </w:t>
      </w:r>
      <w:r w:rsidR="0024779E" w:rsidRPr="00080B02">
        <w:rPr>
          <w:color w:val="0D0D0D" w:themeColor="text1" w:themeTint="F2"/>
        </w:rPr>
        <w:t xml:space="preserve">portable or mounted </w:t>
      </w:r>
      <w:r w:rsidR="006E4FEC" w:rsidRPr="00080B02">
        <w:rPr>
          <w:color w:val="0D0D0D" w:themeColor="text1" w:themeTint="F2"/>
        </w:rPr>
        <w:t xml:space="preserve">high efficiency particulate air </w:t>
      </w:r>
      <w:r w:rsidR="0024779E" w:rsidRPr="00080B02">
        <w:rPr>
          <w:color w:val="0D0D0D" w:themeColor="text1" w:themeTint="F2"/>
        </w:rPr>
        <w:t>(HEPA) filtration units shall be used, to the extent feasible, in all sleeping areas</w:t>
      </w:r>
      <w:r w:rsidR="00080B02" w:rsidRPr="00080B02">
        <w:rPr>
          <w:color w:val="0D0D0D" w:themeColor="text1" w:themeTint="F2"/>
        </w:rPr>
        <w:t>.</w:t>
      </w:r>
    </w:p>
    <w:p w14:paraId="6E660DEA" w14:textId="77777777" w:rsidR="00E22FA9" w:rsidRPr="00095E9B" w:rsidRDefault="00E22FA9" w:rsidP="000F1927">
      <w:pPr>
        <w:pStyle w:val="BodyText"/>
        <w:spacing w:before="0" w:line="276" w:lineRule="auto"/>
        <w:jc w:val="both"/>
        <w:rPr>
          <w:b/>
          <w:bCs/>
          <w:color w:val="0D0D0D" w:themeColor="text1" w:themeTint="F2"/>
        </w:rPr>
      </w:pPr>
    </w:p>
    <w:p w14:paraId="4BAD967A" w14:textId="17749432" w:rsidR="00B76B17" w:rsidRPr="00095E9B" w:rsidRDefault="00B76B17" w:rsidP="000F1927">
      <w:pPr>
        <w:pStyle w:val="BodyText"/>
        <w:spacing w:before="0" w:line="276" w:lineRule="auto"/>
        <w:jc w:val="both"/>
        <w:rPr>
          <w:b/>
          <w:bCs/>
          <w:color w:val="0D0D0D" w:themeColor="text1" w:themeTint="F2"/>
        </w:rPr>
      </w:pPr>
      <w:r w:rsidRPr="00095E9B">
        <w:rPr>
          <w:b/>
          <w:bCs/>
          <w:color w:val="0D0D0D" w:themeColor="text1" w:themeTint="F2"/>
        </w:rPr>
        <w:t>Face coverings</w:t>
      </w:r>
    </w:p>
    <w:p w14:paraId="554261CF" w14:textId="5FD21B7C" w:rsidR="004B2909" w:rsidRPr="003E7771" w:rsidRDefault="004B2909" w:rsidP="004B2909">
      <w:pPr>
        <w:pStyle w:val="BodyText"/>
        <w:spacing w:before="0" w:line="276" w:lineRule="auto"/>
        <w:jc w:val="both"/>
        <w:rPr>
          <w:color w:val="0D0D0D" w:themeColor="text1" w:themeTint="F2"/>
        </w:rPr>
      </w:pPr>
      <w:r w:rsidRPr="003E7771">
        <w:rPr>
          <w:color w:val="0D0D0D" w:themeColor="text1" w:themeTint="F2"/>
        </w:rPr>
        <w:t xml:space="preserve">We will </w:t>
      </w:r>
      <w:r w:rsidRPr="003E7771">
        <w:rPr>
          <w:color w:val="0D0D0D" w:themeColor="text1" w:themeTint="F2"/>
          <w:sz w:val="23"/>
          <w:szCs w:val="23"/>
        </w:rPr>
        <w:t>provide</w:t>
      </w:r>
      <w:r w:rsidRPr="003E7771">
        <w:rPr>
          <w:color w:val="0D0D0D" w:themeColor="text1" w:themeTint="F2"/>
        </w:rPr>
        <w:t xml:space="preserve"> face coverings to all residents and provide information to residents on when</w:t>
      </w:r>
      <w:r>
        <w:rPr>
          <w:color w:val="0D0D0D" w:themeColor="text1" w:themeTint="F2"/>
        </w:rPr>
        <w:t xml:space="preserve"> </w:t>
      </w:r>
      <w:r w:rsidRPr="004B2909">
        <w:rPr>
          <w:color w:val="0D0D0D" w:themeColor="text1" w:themeTint="F2"/>
        </w:rPr>
        <w:t>they</w:t>
      </w:r>
      <w:r>
        <w:rPr>
          <w:color w:val="0D0D0D" w:themeColor="text1" w:themeTint="F2"/>
        </w:rPr>
        <w:t xml:space="preserve"> </w:t>
      </w:r>
      <w:r w:rsidRPr="003E7771">
        <w:rPr>
          <w:color w:val="0D0D0D" w:themeColor="text1" w:themeTint="F2"/>
        </w:rPr>
        <w:t>should be used in accordance with</w:t>
      </w:r>
      <w:r>
        <w:rPr>
          <w:color w:val="0D0D0D" w:themeColor="text1" w:themeTint="F2"/>
        </w:rPr>
        <w:t xml:space="preserve"> </w:t>
      </w:r>
      <w:r w:rsidRPr="004B2909">
        <w:rPr>
          <w:color w:val="0D0D0D" w:themeColor="text1" w:themeTint="F2"/>
        </w:rPr>
        <w:t>state or local health department orders or guidance</w:t>
      </w:r>
      <w:r w:rsidRPr="003E7771">
        <w:rPr>
          <w:color w:val="0D0D0D" w:themeColor="text1" w:themeTint="F2"/>
        </w:rPr>
        <w:t>.</w:t>
      </w:r>
    </w:p>
    <w:p w14:paraId="54B6835D" w14:textId="77777777" w:rsidR="00E22FA9" w:rsidRPr="003E7771" w:rsidRDefault="00E22FA9" w:rsidP="000F1927">
      <w:pPr>
        <w:pStyle w:val="BodyText"/>
        <w:spacing w:before="0" w:line="276" w:lineRule="auto"/>
        <w:jc w:val="both"/>
        <w:rPr>
          <w:b/>
          <w:bCs/>
          <w:color w:val="0D0D0D" w:themeColor="text1" w:themeTint="F2"/>
        </w:rPr>
      </w:pPr>
    </w:p>
    <w:p w14:paraId="7855B4C9" w14:textId="4184C2DF" w:rsidR="00B76B17" w:rsidRPr="004B2909" w:rsidRDefault="00AB5C64" w:rsidP="000F1927">
      <w:pPr>
        <w:pStyle w:val="BodyText"/>
        <w:spacing w:before="0" w:line="276" w:lineRule="auto"/>
        <w:jc w:val="both"/>
        <w:rPr>
          <w:b/>
          <w:bCs/>
          <w:color w:val="0D0D0D" w:themeColor="text1" w:themeTint="F2"/>
        </w:rPr>
      </w:pPr>
      <w:r w:rsidRPr="004B2909">
        <w:rPr>
          <w:b/>
          <w:bCs/>
          <w:color w:val="0D0D0D" w:themeColor="text1" w:themeTint="F2"/>
        </w:rPr>
        <w:t>Reporting Symptoms</w:t>
      </w:r>
    </w:p>
    <w:p w14:paraId="6C3D6240" w14:textId="5404BE7D" w:rsidR="00B76B17" w:rsidRPr="003E7771" w:rsidRDefault="00B76B17" w:rsidP="000F1927">
      <w:pPr>
        <w:pStyle w:val="BodyText"/>
        <w:spacing w:before="0" w:line="276" w:lineRule="auto"/>
        <w:jc w:val="both"/>
        <w:rPr>
          <w:rFonts w:eastAsiaTheme="minorHAnsi"/>
          <w:color w:val="0070C0"/>
        </w:rPr>
      </w:pPr>
      <w:r w:rsidRPr="00B76B17">
        <w:t xml:space="preserve">We will </w:t>
      </w:r>
      <w:r w:rsidRPr="000F1927">
        <w:rPr>
          <w:sz w:val="23"/>
          <w:szCs w:val="23"/>
        </w:rPr>
        <w:t>encourage</w:t>
      </w:r>
      <w:r w:rsidRPr="00B76B17">
        <w:t xml:space="preserve"> residents to report COVID-19 symptoms to </w:t>
      </w:r>
      <w:r w:rsidRPr="003E7771">
        <w:rPr>
          <w:rFonts w:eastAsiaTheme="minorHAnsi"/>
          <w:color w:val="0070C0"/>
        </w:rPr>
        <w:t>enter name of individual, position, or office.</w:t>
      </w:r>
    </w:p>
    <w:p w14:paraId="6B694DDC" w14:textId="77777777" w:rsidR="004B7F24" w:rsidRDefault="004B7F24" w:rsidP="000F1927">
      <w:pPr>
        <w:pStyle w:val="BodyText"/>
        <w:spacing w:before="0" w:line="276" w:lineRule="auto"/>
        <w:jc w:val="both"/>
        <w:rPr>
          <w:b/>
          <w:bCs/>
        </w:rPr>
      </w:pPr>
    </w:p>
    <w:p w14:paraId="34804C8C" w14:textId="33A21C00" w:rsidR="00B76B17" w:rsidRPr="006355B9" w:rsidRDefault="00B76B17" w:rsidP="000F1927">
      <w:pPr>
        <w:pStyle w:val="BodyText"/>
        <w:spacing w:before="0" w:line="276" w:lineRule="auto"/>
        <w:jc w:val="both"/>
        <w:rPr>
          <w:b/>
          <w:bCs/>
        </w:rPr>
      </w:pPr>
      <w:r w:rsidRPr="006355B9">
        <w:rPr>
          <w:b/>
          <w:bCs/>
        </w:rPr>
        <w:t>COVID-</w:t>
      </w:r>
      <w:r w:rsidR="00F37FE9" w:rsidRPr="006355B9">
        <w:rPr>
          <w:b/>
          <w:bCs/>
        </w:rPr>
        <w:t>1</w:t>
      </w:r>
      <w:r w:rsidR="00C33FC2" w:rsidRPr="006355B9">
        <w:rPr>
          <w:b/>
          <w:bCs/>
        </w:rPr>
        <w:t xml:space="preserve">9 </w:t>
      </w:r>
      <w:r w:rsidRPr="006355B9">
        <w:rPr>
          <w:b/>
          <w:bCs/>
        </w:rPr>
        <w:t>testing</w:t>
      </w:r>
    </w:p>
    <w:p w14:paraId="0876E64E" w14:textId="38112076" w:rsidR="004B2909" w:rsidRPr="00095E9B" w:rsidRDefault="004B2909" w:rsidP="004B2909">
      <w:pPr>
        <w:pStyle w:val="BodyText"/>
        <w:spacing w:before="0" w:line="276" w:lineRule="auto"/>
        <w:jc w:val="both"/>
        <w:rPr>
          <w:color w:val="0D0D0D" w:themeColor="text1" w:themeTint="F2"/>
        </w:rPr>
      </w:pPr>
      <w:r w:rsidRPr="00095E9B">
        <w:rPr>
          <w:color w:val="0D0D0D" w:themeColor="text1" w:themeTint="F2"/>
        </w:rPr>
        <w:t xml:space="preserve">We will </w:t>
      </w:r>
      <w:r w:rsidRPr="00095E9B">
        <w:rPr>
          <w:color w:val="0D0D0D" w:themeColor="text1" w:themeTint="F2"/>
          <w:sz w:val="23"/>
          <w:szCs w:val="23"/>
        </w:rPr>
        <w:t>establish</w:t>
      </w:r>
      <w:r w:rsidRPr="00095E9B">
        <w:rPr>
          <w:color w:val="0D0D0D" w:themeColor="text1" w:themeTint="F2"/>
        </w:rPr>
        <w:t>, implement, and maintain effective policies and procedures for COVID-19 testing of</w:t>
      </w:r>
      <w:r>
        <w:rPr>
          <w:color w:val="0D0D0D" w:themeColor="text1" w:themeTint="F2"/>
        </w:rPr>
        <w:t xml:space="preserve"> </w:t>
      </w:r>
      <w:r w:rsidRPr="00095E9B">
        <w:rPr>
          <w:color w:val="0D0D0D" w:themeColor="text1" w:themeTint="F2"/>
        </w:rPr>
        <w:t>residents who had a close contact</w:t>
      </w:r>
      <w:r>
        <w:rPr>
          <w:color w:val="0D0D0D" w:themeColor="text1" w:themeTint="F2"/>
        </w:rPr>
        <w:t xml:space="preserve"> </w:t>
      </w:r>
      <w:r w:rsidRPr="004B2909">
        <w:rPr>
          <w:color w:val="0D0D0D" w:themeColor="text1" w:themeTint="F2"/>
        </w:rPr>
        <w:t>or COVID-19 symptoms</w:t>
      </w:r>
      <w:r>
        <w:rPr>
          <w:color w:val="0D0D0D" w:themeColor="text1" w:themeTint="F2"/>
        </w:rPr>
        <w:t>.</w:t>
      </w:r>
      <w:r w:rsidRPr="004B2909">
        <w:rPr>
          <w:color w:val="0D0D0D" w:themeColor="text1" w:themeTint="F2"/>
        </w:rPr>
        <w:t xml:space="preserve"> </w:t>
      </w:r>
      <w:r w:rsidRPr="00080B02">
        <w:rPr>
          <w:color w:val="0D0D0D" w:themeColor="text1" w:themeTint="F2"/>
        </w:rPr>
        <w:t xml:space="preserve">These policies </w:t>
      </w:r>
      <w:r w:rsidRPr="00095E9B">
        <w:rPr>
          <w:color w:val="0D0D0D" w:themeColor="text1" w:themeTint="F2"/>
        </w:rPr>
        <w:t>will be communicated to the residents.</w:t>
      </w:r>
    </w:p>
    <w:p w14:paraId="1EC022D6" w14:textId="77777777" w:rsidR="00E22FA9" w:rsidRPr="00095E9B" w:rsidRDefault="00E22FA9" w:rsidP="00E22FA9">
      <w:pPr>
        <w:pStyle w:val="BodyText"/>
        <w:spacing w:before="0" w:line="276" w:lineRule="auto"/>
        <w:jc w:val="both"/>
        <w:rPr>
          <w:b/>
          <w:bCs/>
          <w:color w:val="0D0D0D" w:themeColor="text1" w:themeTint="F2"/>
        </w:rPr>
      </w:pPr>
    </w:p>
    <w:p w14:paraId="0F21580F" w14:textId="77777777" w:rsidR="006E4FEC" w:rsidRPr="00095E9B" w:rsidRDefault="00B76B17" w:rsidP="000F1927">
      <w:pPr>
        <w:pStyle w:val="BodyText"/>
        <w:spacing w:before="0" w:line="276" w:lineRule="auto"/>
        <w:jc w:val="both"/>
        <w:rPr>
          <w:b/>
          <w:bCs/>
          <w:color w:val="0D0D0D" w:themeColor="text1" w:themeTint="F2"/>
        </w:rPr>
      </w:pPr>
      <w:r w:rsidRPr="00095E9B">
        <w:rPr>
          <w:b/>
          <w:bCs/>
          <w:color w:val="0D0D0D" w:themeColor="text1" w:themeTint="F2"/>
        </w:rPr>
        <w:t xml:space="preserve">Isolation of COVID-19 cases and </w:t>
      </w:r>
      <w:r w:rsidR="004B7F24" w:rsidRPr="00095E9B">
        <w:rPr>
          <w:b/>
          <w:bCs/>
          <w:color w:val="0D0D0D" w:themeColor="text1" w:themeTint="F2"/>
        </w:rPr>
        <w:t>close contacts</w:t>
      </w:r>
    </w:p>
    <w:p w14:paraId="6F58E524" w14:textId="0662065D" w:rsidR="00B76B17" w:rsidRDefault="00B76B17" w:rsidP="000F1927">
      <w:pPr>
        <w:pStyle w:val="BodyText"/>
        <w:spacing w:before="0" w:line="276" w:lineRule="auto"/>
        <w:jc w:val="both"/>
        <w:rPr>
          <w:color w:val="0D0D0D" w:themeColor="text1" w:themeTint="F2"/>
        </w:rPr>
      </w:pPr>
      <w:r w:rsidRPr="00095E9B">
        <w:rPr>
          <w:color w:val="0D0D0D" w:themeColor="text1" w:themeTint="F2"/>
        </w:rPr>
        <w:t xml:space="preserve">We </w:t>
      </w:r>
      <w:r w:rsidRPr="00095E9B">
        <w:rPr>
          <w:color w:val="0D0D0D" w:themeColor="text1" w:themeTint="F2"/>
          <w:sz w:val="23"/>
          <w:szCs w:val="23"/>
        </w:rPr>
        <w:t>will</w:t>
      </w:r>
      <w:r w:rsidRPr="00095E9B">
        <w:rPr>
          <w:color w:val="0D0D0D" w:themeColor="text1" w:themeTint="F2"/>
        </w:rPr>
        <w:t>:</w:t>
      </w:r>
    </w:p>
    <w:p w14:paraId="4406F23E" w14:textId="1AE93C92" w:rsidR="00AB5C64" w:rsidRPr="004B2909" w:rsidRDefault="00AB5C64" w:rsidP="00FB68E7">
      <w:pPr>
        <w:pStyle w:val="ListParagraph"/>
        <w:numPr>
          <w:ilvl w:val="0"/>
          <w:numId w:val="1"/>
        </w:numPr>
        <w:tabs>
          <w:tab w:val="left" w:pos="859"/>
          <w:tab w:val="left" w:pos="860"/>
        </w:tabs>
        <w:spacing w:before="0" w:line="276" w:lineRule="auto"/>
        <w:ind w:right="144"/>
        <w:jc w:val="both"/>
        <w:rPr>
          <w:color w:val="0D0D0D" w:themeColor="text1" w:themeTint="F2"/>
        </w:rPr>
      </w:pPr>
      <w:r w:rsidRPr="004B2909">
        <w:rPr>
          <w:color w:val="0D0D0D" w:themeColor="text1" w:themeTint="F2"/>
        </w:rPr>
        <w:t xml:space="preserve">Effectively isolate COVID-19 cases from all residents who are not COVID-19 cases, for the period established by subsection 3205(c)(5)(A).  Effective isolation shall include housing COVID-19 cases only with other COVID-19 </w:t>
      </w:r>
      <w:proofErr w:type="gramStart"/>
      <w:r w:rsidRPr="004B2909">
        <w:rPr>
          <w:color w:val="0D0D0D" w:themeColor="text1" w:themeTint="F2"/>
        </w:rPr>
        <w:t>cases,</w:t>
      </w:r>
      <w:r w:rsidR="004B2909" w:rsidRPr="004B2909">
        <w:rPr>
          <w:color w:val="0D0D0D" w:themeColor="text1" w:themeTint="F2"/>
        </w:rPr>
        <w:t xml:space="preserve"> </w:t>
      </w:r>
      <w:r w:rsidRPr="004B2909">
        <w:rPr>
          <w:color w:val="0D0D0D" w:themeColor="text1" w:themeTint="F2"/>
        </w:rPr>
        <w:t>and</w:t>
      </w:r>
      <w:proofErr w:type="gramEnd"/>
      <w:r w:rsidRPr="004B2909">
        <w:rPr>
          <w:color w:val="0D0D0D" w:themeColor="text1" w:themeTint="F2"/>
        </w:rPr>
        <w:t xml:space="preserve"> providing COVID-19 case residents with a sleeping area and bathroom that is not shared by non-COVD-19 case residents.</w:t>
      </w:r>
    </w:p>
    <w:p w14:paraId="5FB72E05" w14:textId="7A612238" w:rsidR="00AB5C64" w:rsidRPr="004B2909" w:rsidRDefault="00AB5C64" w:rsidP="00FB68E7">
      <w:pPr>
        <w:pStyle w:val="ListParagraph"/>
        <w:numPr>
          <w:ilvl w:val="0"/>
          <w:numId w:val="1"/>
        </w:numPr>
        <w:tabs>
          <w:tab w:val="left" w:pos="859"/>
          <w:tab w:val="left" w:pos="860"/>
        </w:tabs>
        <w:spacing w:before="0" w:line="276" w:lineRule="auto"/>
        <w:ind w:right="144"/>
        <w:jc w:val="both"/>
        <w:rPr>
          <w:color w:val="0D0D0D" w:themeColor="text1" w:themeTint="F2"/>
        </w:rPr>
      </w:pPr>
      <w:r w:rsidRPr="004B2909">
        <w:rPr>
          <w:color w:val="0D0D0D" w:themeColor="text1" w:themeTint="F2"/>
        </w:rPr>
        <w:t>Effectively quarantine residents who have had a close contact from all other residents, in accordance with subsection 3205(c)(5)(B).  Effective quarantine shall include providing residents who had a close contact with a private bathroom and sleeping area.</w:t>
      </w:r>
    </w:p>
    <w:p w14:paraId="43A810D2" w14:textId="77777777" w:rsidR="004B2909" w:rsidRDefault="004B2909">
      <w:pPr>
        <w:rPr>
          <w:b/>
          <w:bCs/>
        </w:rPr>
      </w:pPr>
      <w:bookmarkStart w:id="55" w:name="_Hlk58568932"/>
      <w:r>
        <w:rPr>
          <w:b/>
          <w:bCs/>
        </w:rPr>
        <w:br w:type="page"/>
      </w:r>
    </w:p>
    <w:p w14:paraId="5F2FB670" w14:textId="3248FB7B" w:rsidR="00E47B85" w:rsidRPr="00833AA3" w:rsidRDefault="00E47B85" w:rsidP="00901BDD">
      <w:pPr>
        <w:jc w:val="both"/>
        <w:rPr>
          <w:b/>
          <w:bCs/>
        </w:rPr>
      </w:pPr>
      <w:r w:rsidRPr="00833AA3">
        <w:rPr>
          <w:b/>
          <w:bCs/>
        </w:rPr>
        <w:lastRenderedPageBreak/>
        <w:t>Additional Consideration #</w:t>
      </w:r>
      <w:r w:rsidR="00C06BE8">
        <w:rPr>
          <w:b/>
          <w:bCs/>
        </w:rPr>
        <w:t>3</w:t>
      </w:r>
    </w:p>
    <w:p w14:paraId="7B7D4B28" w14:textId="140B3DB0" w:rsidR="00D421FE" w:rsidRDefault="00B76B17" w:rsidP="00E22FA9">
      <w:pPr>
        <w:pStyle w:val="BodyText"/>
        <w:spacing w:before="0" w:line="276" w:lineRule="auto"/>
        <w:jc w:val="both"/>
        <w:rPr>
          <w:bCs/>
          <w:color w:val="000000" w:themeColor="text1"/>
          <w:highlight w:val="lightGray"/>
        </w:rPr>
      </w:pPr>
      <w:r w:rsidRPr="0026691D">
        <w:rPr>
          <w:b/>
          <w:bCs/>
        </w:rPr>
        <w:t xml:space="preserve">COVID-19 Prevention in Employer-Provided Transportation </w:t>
      </w:r>
      <w:bookmarkEnd w:id="55"/>
    </w:p>
    <w:p w14:paraId="3577A200" w14:textId="6A4BE7EE" w:rsidR="00B76B17" w:rsidRPr="00C06BE8" w:rsidRDefault="00E22FA9" w:rsidP="00E22FA9">
      <w:pPr>
        <w:pStyle w:val="BodyText"/>
        <w:spacing w:before="0" w:line="276" w:lineRule="auto"/>
        <w:jc w:val="both"/>
        <w:rPr>
          <w:bCs/>
          <w:color w:val="0D0D0D" w:themeColor="text1" w:themeTint="F2"/>
          <w:highlight w:val="lightGray"/>
        </w:rPr>
      </w:pPr>
      <w:r w:rsidRPr="00C06BE8">
        <w:rPr>
          <w:bCs/>
          <w:color w:val="0D0D0D" w:themeColor="text1" w:themeTint="F2"/>
          <w:highlight w:val="lightGray"/>
        </w:rPr>
        <w:t xml:space="preserve">This section will need to be added to your </w:t>
      </w:r>
      <w:r w:rsidR="00460D04" w:rsidRPr="00C06BE8">
        <w:rPr>
          <w:bCs/>
          <w:color w:val="0D0D0D" w:themeColor="text1" w:themeTint="F2"/>
          <w:highlight w:val="lightGray"/>
        </w:rPr>
        <w:t xml:space="preserve">CPP </w:t>
      </w:r>
      <w:r w:rsidRPr="00C06BE8">
        <w:rPr>
          <w:bCs/>
          <w:color w:val="0D0D0D" w:themeColor="text1" w:themeTint="F2"/>
          <w:highlight w:val="lightGray"/>
        </w:rPr>
        <w:t>if there is employer-provided motor vehicle transportation</w:t>
      </w:r>
      <w:r w:rsidR="009F6BA6" w:rsidRPr="00C06BE8">
        <w:rPr>
          <w:bCs/>
          <w:color w:val="0D0D0D" w:themeColor="text1" w:themeTint="F2"/>
          <w:highlight w:val="lightGray"/>
        </w:rPr>
        <w:t xml:space="preserve"> to and from work</w:t>
      </w:r>
      <w:r w:rsidRPr="00C06BE8">
        <w:rPr>
          <w:bCs/>
          <w:color w:val="0D0D0D" w:themeColor="text1" w:themeTint="F2"/>
          <w:highlight w:val="lightGray"/>
        </w:rPr>
        <w:t>,  during the course and scope of employment,</w:t>
      </w:r>
      <w:r w:rsidR="009F6BA6" w:rsidRPr="00C06BE8">
        <w:rPr>
          <w:bCs/>
          <w:color w:val="0D0D0D" w:themeColor="text1" w:themeTint="F2"/>
          <w:highlight w:val="lightGray"/>
        </w:rPr>
        <w:t xml:space="preserve"> which </w:t>
      </w:r>
      <w:r w:rsidRPr="00C06BE8">
        <w:rPr>
          <w:bCs/>
          <w:color w:val="0D0D0D" w:themeColor="text1" w:themeTint="F2"/>
          <w:highlight w:val="lightGray"/>
        </w:rPr>
        <w:t>provided, arranged for, or secured by an</w:t>
      </w:r>
      <w:r w:rsidR="00A365EC" w:rsidRPr="00C06BE8">
        <w:rPr>
          <w:bCs/>
          <w:color w:val="0D0D0D" w:themeColor="text1" w:themeTint="F2"/>
          <w:highlight w:val="lightGray"/>
        </w:rPr>
        <w:t>d</w:t>
      </w:r>
      <w:r w:rsidR="001D4F08" w:rsidRPr="00C06BE8">
        <w:rPr>
          <w:bCs/>
          <w:color w:val="0D0D0D" w:themeColor="text1" w:themeTint="F2"/>
          <w:highlight w:val="lightGray"/>
        </w:rPr>
        <w:t xml:space="preserve"> </w:t>
      </w:r>
      <w:r w:rsidRPr="00C06BE8">
        <w:rPr>
          <w:bCs/>
          <w:color w:val="0D0D0D" w:themeColor="text1" w:themeTint="F2"/>
          <w:highlight w:val="lightGray"/>
        </w:rPr>
        <w:t>regardless of the travel distance or duration involved</w:t>
      </w:r>
      <w:r w:rsidR="009F6BA6" w:rsidRPr="00C06BE8">
        <w:rPr>
          <w:bCs/>
          <w:color w:val="0D0D0D" w:themeColor="text1" w:themeTint="F2"/>
          <w:highlight w:val="lightGray"/>
        </w:rPr>
        <w:t xml:space="preserve"> with the following exceptions</w:t>
      </w:r>
      <w:r w:rsidR="004B2909" w:rsidRPr="00C06BE8">
        <w:rPr>
          <w:bCs/>
          <w:color w:val="0D0D0D" w:themeColor="text1" w:themeTint="F2"/>
          <w:highlight w:val="lightGray"/>
        </w:rPr>
        <w:t>.</w:t>
      </w:r>
    </w:p>
    <w:p w14:paraId="578C07D3" w14:textId="77777777" w:rsidR="00E22FA9" w:rsidRDefault="00E22FA9" w:rsidP="00E22FA9">
      <w:pPr>
        <w:spacing w:line="276" w:lineRule="auto"/>
        <w:jc w:val="both"/>
        <w:rPr>
          <w:bCs/>
          <w:color w:val="000000" w:themeColor="text1"/>
          <w:highlight w:val="lightGray"/>
        </w:rPr>
      </w:pPr>
    </w:p>
    <w:p w14:paraId="60B844C6" w14:textId="1D6FF16B" w:rsidR="009F6BA6" w:rsidRPr="00C06BE8" w:rsidRDefault="009F6BA6" w:rsidP="00FB68E7">
      <w:pPr>
        <w:numPr>
          <w:ilvl w:val="0"/>
          <w:numId w:val="4"/>
        </w:numPr>
        <w:tabs>
          <w:tab w:val="left" w:pos="467"/>
        </w:tabs>
        <w:spacing w:line="276" w:lineRule="auto"/>
        <w:ind w:left="504" w:right="144"/>
        <w:jc w:val="both"/>
        <w:rPr>
          <w:bCs/>
          <w:color w:val="0D0D0D" w:themeColor="text1" w:themeTint="F2"/>
          <w:highlight w:val="lightGray"/>
        </w:rPr>
      </w:pPr>
      <w:r w:rsidRPr="00C06BE8">
        <w:rPr>
          <w:bCs/>
          <w:color w:val="0D0D0D" w:themeColor="text1" w:themeTint="F2"/>
          <w:highlight w:val="lightGray"/>
        </w:rPr>
        <w:t>Employees alone in a vehicle, employees taking public transportation, or vehicles in which the driver and all passengers are from the same household outside of work, not subject to section 3502.2.</w:t>
      </w:r>
    </w:p>
    <w:p w14:paraId="3F2F9F42" w14:textId="0ED8BE14" w:rsidR="00C26CF5" w:rsidRPr="00095E9B" w:rsidRDefault="009F6BA6" w:rsidP="00FB68E7">
      <w:pPr>
        <w:numPr>
          <w:ilvl w:val="0"/>
          <w:numId w:val="4"/>
        </w:numPr>
        <w:tabs>
          <w:tab w:val="left" w:pos="467"/>
        </w:tabs>
        <w:spacing w:line="276" w:lineRule="auto"/>
        <w:ind w:left="504" w:right="144"/>
        <w:jc w:val="both"/>
        <w:rPr>
          <w:bCs/>
          <w:color w:val="0D0D0D" w:themeColor="text1" w:themeTint="F2"/>
          <w:highlight w:val="lightGray"/>
        </w:rPr>
      </w:pPr>
      <w:r w:rsidRPr="00C06BE8">
        <w:rPr>
          <w:bCs/>
          <w:color w:val="0D0D0D" w:themeColor="text1" w:themeTint="F2"/>
          <w:highlight w:val="lightGray"/>
        </w:rPr>
        <w:t>E</w:t>
      </w:r>
      <w:r w:rsidR="00E22FA9" w:rsidRPr="00095E9B">
        <w:rPr>
          <w:bCs/>
          <w:color w:val="0D0D0D" w:themeColor="text1" w:themeTint="F2"/>
          <w:highlight w:val="lightGray"/>
        </w:rPr>
        <w:t>mployer-provided</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transportation</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necessary</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for</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emergency</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response,</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including</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firefighting,</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rescue,</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and evacuation and support activities directly aiding response such as utilities, communications and medical</w:t>
      </w:r>
      <w:r w:rsidR="00E22FA9" w:rsidRPr="00C06BE8">
        <w:rPr>
          <w:bCs/>
          <w:color w:val="0D0D0D" w:themeColor="text1" w:themeTint="F2"/>
          <w:highlight w:val="lightGray"/>
        </w:rPr>
        <w:t xml:space="preserve"> </w:t>
      </w:r>
      <w:r w:rsidR="00E22FA9" w:rsidRPr="00095E9B">
        <w:rPr>
          <w:bCs/>
          <w:color w:val="0D0D0D" w:themeColor="text1" w:themeTint="F2"/>
          <w:highlight w:val="lightGray"/>
        </w:rPr>
        <w:t>operations.</w:t>
      </w:r>
    </w:p>
    <w:p w14:paraId="0CE1AF17" w14:textId="2C00CB7A" w:rsidR="00C26CF5" w:rsidRPr="00095E9B" w:rsidRDefault="009F6BA6" w:rsidP="00FB68E7">
      <w:pPr>
        <w:numPr>
          <w:ilvl w:val="0"/>
          <w:numId w:val="4"/>
        </w:numPr>
        <w:tabs>
          <w:tab w:val="left" w:pos="467"/>
        </w:tabs>
        <w:spacing w:line="276" w:lineRule="auto"/>
        <w:ind w:left="504" w:right="144"/>
        <w:jc w:val="both"/>
        <w:rPr>
          <w:bCs/>
          <w:color w:val="0D0D0D" w:themeColor="text1" w:themeTint="F2"/>
          <w:highlight w:val="lightGray"/>
        </w:rPr>
      </w:pPr>
      <w:r w:rsidRPr="00C06BE8">
        <w:rPr>
          <w:bCs/>
          <w:color w:val="0D0D0D" w:themeColor="text1" w:themeTint="F2"/>
          <w:highlight w:val="lightGray"/>
        </w:rPr>
        <w:t>E</w:t>
      </w:r>
      <w:r w:rsidR="00C26CF5" w:rsidRPr="00095E9B">
        <w:rPr>
          <w:bCs/>
          <w:color w:val="0D0D0D" w:themeColor="text1" w:themeTint="F2"/>
          <w:highlight w:val="lightGray"/>
        </w:rPr>
        <w:t>mployees with occupational exposure as defined by section 5199, when covered by this section.</w:t>
      </w:r>
    </w:p>
    <w:p w14:paraId="1A43B773" w14:textId="666BA13A" w:rsidR="00E22FA9" w:rsidRDefault="00E22FA9" w:rsidP="000F1927">
      <w:pPr>
        <w:pStyle w:val="BodyText"/>
        <w:spacing w:before="0" w:line="276" w:lineRule="auto"/>
        <w:jc w:val="both"/>
        <w:rPr>
          <w:b/>
          <w:bCs/>
        </w:rPr>
      </w:pPr>
    </w:p>
    <w:p w14:paraId="4A1513D3" w14:textId="34224B99" w:rsidR="009F6BA6" w:rsidRPr="004B2909" w:rsidRDefault="009F6BA6" w:rsidP="000F1927">
      <w:pPr>
        <w:pStyle w:val="BodyText"/>
        <w:spacing w:before="0" w:line="276" w:lineRule="auto"/>
        <w:jc w:val="both"/>
        <w:rPr>
          <w:b/>
          <w:bCs/>
          <w:color w:val="0D0D0D" w:themeColor="text1" w:themeTint="F2"/>
        </w:rPr>
      </w:pPr>
      <w:r w:rsidRPr="004B2909">
        <w:rPr>
          <w:bCs/>
          <w:color w:val="0D0D0D" w:themeColor="text1" w:themeTint="F2"/>
        </w:rPr>
        <w:t xml:space="preserve">We will comply with the requirements of section 3205 within a </w:t>
      </w:r>
      <w:proofErr w:type="gramStart"/>
      <w:r w:rsidRPr="004B2909">
        <w:rPr>
          <w:bCs/>
          <w:color w:val="0D0D0D" w:themeColor="text1" w:themeTint="F2"/>
        </w:rPr>
        <w:t>vehicle</w:t>
      </w:r>
      <w:proofErr w:type="gramEnd"/>
      <w:r w:rsidRPr="004B2909">
        <w:rPr>
          <w:bCs/>
          <w:color w:val="0D0D0D" w:themeColor="text1" w:themeTint="F2"/>
        </w:rPr>
        <w:t xml:space="preserve"> and we will respond to a COVID-19 case within the vehicle in accordance with the requirements of that section.</w:t>
      </w:r>
    </w:p>
    <w:p w14:paraId="793446AA" w14:textId="77777777" w:rsidR="009F6BA6" w:rsidRDefault="009F6BA6" w:rsidP="000F1927">
      <w:pPr>
        <w:pStyle w:val="BodyText"/>
        <w:spacing w:before="0" w:line="276" w:lineRule="auto"/>
        <w:jc w:val="both"/>
        <w:rPr>
          <w:b/>
          <w:bCs/>
        </w:rPr>
      </w:pPr>
    </w:p>
    <w:p w14:paraId="668A3C0F" w14:textId="367AA61F" w:rsidR="00B76B17" w:rsidRPr="00095E9B" w:rsidRDefault="00B76B17" w:rsidP="000F1927">
      <w:pPr>
        <w:pStyle w:val="BodyText"/>
        <w:spacing w:before="0" w:line="276" w:lineRule="auto"/>
        <w:jc w:val="both"/>
        <w:rPr>
          <w:b/>
          <w:bCs/>
          <w:color w:val="0D0D0D" w:themeColor="text1" w:themeTint="F2"/>
        </w:rPr>
      </w:pPr>
      <w:r w:rsidRPr="00095E9B">
        <w:rPr>
          <w:b/>
          <w:bCs/>
          <w:color w:val="0D0D0D" w:themeColor="text1" w:themeTint="F2"/>
        </w:rPr>
        <w:t>Assignment of transportation</w:t>
      </w:r>
    </w:p>
    <w:p w14:paraId="3D25AD60" w14:textId="793CFA73" w:rsidR="004B2909" w:rsidRPr="004B2909" w:rsidRDefault="004B2909" w:rsidP="004B2909">
      <w:pPr>
        <w:pStyle w:val="BodyText"/>
        <w:spacing w:before="0" w:line="276" w:lineRule="auto"/>
        <w:jc w:val="both"/>
        <w:rPr>
          <w:strike/>
          <w:color w:val="0D0D0D" w:themeColor="text1" w:themeTint="F2"/>
        </w:rPr>
      </w:pPr>
      <w:r w:rsidRPr="00095E9B">
        <w:rPr>
          <w:color w:val="0D0D0D" w:themeColor="text1" w:themeTint="F2"/>
        </w:rPr>
        <w:t xml:space="preserve">To the extent feasible, we will assign </w:t>
      </w:r>
      <w:r w:rsidRPr="004B2909">
        <w:rPr>
          <w:color w:val="0D0D0D" w:themeColor="text1" w:themeTint="F2"/>
        </w:rPr>
        <w:t>transportation</w:t>
      </w:r>
      <w:r w:rsidRPr="004B2909">
        <w:rPr>
          <w:color w:val="0D0D0D" w:themeColor="text1" w:themeTint="F2"/>
        </w:rPr>
        <w:t xml:space="preserve"> such that cohorts travel and work together, separate from other workers.  To the extent feasible, </w:t>
      </w:r>
      <w:r w:rsidRPr="00095E9B">
        <w:rPr>
          <w:color w:val="0D0D0D" w:themeColor="text1" w:themeTint="F2"/>
        </w:rPr>
        <w:t xml:space="preserve">employees </w:t>
      </w:r>
      <w:r w:rsidRPr="004B2909">
        <w:rPr>
          <w:color w:val="0D0D0D" w:themeColor="text1" w:themeTint="F2"/>
        </w:rPr>
        <w:t>who usually maintain a household together shall travel together.</w:t>
      </w:r>
      <w:r>
        <w:rPr>
          <w:color w:val="0D0D0D" w:themeColor="text1" w:themeTint="F2"/>
        </w:rPr>
        <w:t xml:space="preserve"> </w:t>
      </w:r>
    </w:p>
    <w:bookmarkEnd w:id="49"/>
    <w:p w14:paraId="0E653DE4" w14:textId="77777777" w:rsidR="00E22FA9" w:rsidRPr="004B2909" w:rsidRDefault="00E22FA9" w:rsidP="000F1927">
      <w:pPr>
        <w:pStyle w:val="BodyText"/>
        <w:spacing w:before="0" w:line="276" w:lineRule="auto"/>
        <w:jc w:val="both"/>
        <w:rPr>
          <w:b/>
          <w:bCs/>
          <w:strike/>
          <w:color w:val="0D0D0D" w:themeColor="text1" w:themeTint="F2"/>
        </w:rPr>
      </w:pPr>
    </w:p>
    <w:sectPr w:rsidR="00E22FA9" w:rsidRPr="004B2909" w:rsidSect="0004356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6163" w14:textId="77777777" w:rsidR="00FB68E7" w:rsidRDefault="00FB68E7" w:rsidP="00E67685">
      <w:r>
        <w:separator/>
      </w:r>
    </w:p>
  </w:endnote>
  <w:endnote w:type="continuationSeparator" w:id="0">
    <w:p w14:paraId="26971DCB" w14:textId="77777777" w:rsidR="00FB68E7" w:rsidRDefault="00FB68E7" w:rsidP="00E6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95C1" w14:textId="314436C2" w:rsidR="00C1616D" w:rsidRPr="005F2A67" w:rsidRDefault="00C1616D" w:rsidP="005F2A67">
    <w:pPr>
      <w:jc w:val="both"/>
      <w:rPr>
        <w:sz w:val="16"/>
        <w:szCs w:val="16"/>
      </w:rPr>
    </w:pPr>
    <w:r w:rsidRPr="005F2A67">
      <w:rPr>
        <w:i/>
        <w:iCs/>
        <w:sz w:val="16"/>
        <w:szCs w:val="16"/>
      </w:rPr>
      <w:t xml:space="preserve">When using this model program, nothing in the written material shall be considered the legal advice of counsel. Any such questions should be directed to your own legal counsel. </w:t>
    </w:r>
    <w:r w:rsidRPr="00102FA9">
      <w:rPr>
        <w:i/>
        <w:iCs/>
        <w:sz w:val="16"/>
        <w:szCs w:val="16"/>
      </w:rPr>
      <w:t xml:space="preserve">This document is based on information considered reliable from Cal/OSHA, CDPH, and CDC, but we cannot assure its effectiveness or that all potential exposures are addressed. </w:t>
    </w:r>
    <w:r>
      <w:rPr>
        <w:i/>
        <w:iCs/>
        <w:sz w:val="16"/>
        <w:szCs w:val="16"/>
      </w:rPr>
      <w:t xml:space="preserve">Because COVID 19 </w:t>
    </w:r>
    <w:r w:rsidRPr="00102FA9">
      <w:rPr>
        <w:i/>
        <w:iCs/>
        <w:sz w:val="16"/>
        <w:szCs w:val="16"/>
      </w:rPr>
      <w:t>directives are updated regularly, this information does not ensure compliance with federal, state, county, or local regulations</w:t>
    </w:r>
    <w:r>
      <w:rPr>
        <w:i/>
        <w:i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0CED" w14:textId="77777777" w:rsidR="00C1616D" w:rsidRDefault="00C16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29502"/>
      <w:docPartObj>
        <w:docPartGallery w:val="Page Numbers (Bottom of Page)"/>
        <w:docPartUnique/>
      </w:docPartObj>
    </w:sdtPr>
    <w:sdtEndPr>
      <w:rPr>
        <w:noProof/>
      </w:rPr>
    </w:sdtEndPr>
    <w:sdtContent>
      <w:p w14:paraId="25251E12" w14:textId="30135916" w:rsidR="00C1616D" w:rsidRDefault="00C161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FC7D" w14:textId="39648537" w:rsidR="00C1616D" w:rsidRDefault="00C161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0B01" w14:textId="77777777" w:rsidR="00FB68E7" w:rsidRDefault="00FB68E7" w:rsidP="00E67685">
      <w:r>
        <w:separator/>
      </w:r>
    </w:p>
  </w:footnote>
  <w:footnote w:type="continuationSeparator" w:id="0">
    <w:p w14:paraId="72960DC9" w14:textId="77777777" w:rsidR="00FB68E7" w:rsidRDefault="00FB68E7" w:rsidP="00E6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D29"/>
    <w:multiLevelType w:val="hybridMultilevel"/>
    <w:tmpl w:val="57FCB81C"/>
    <w:lvl w:ilvl="0" w:tplc="615ED574">
      <w:start w:val="1"/>
      <w:numFmt w:val="bullet"/>
      <w:lvlText w:val=""/>
      <w:lvlJc w:val="left"/>
      <w:pPr>
        <w:ind w:left="720" w:hanging="360"/>
      </w:pPr>
      <w:rPr>
        <w:rFonts w:ascii="Symbol" w:hAnsi="Symbol" w:hint="default"/>
        <w:color w:val="0D0D0D" w:themeColor="text1" w:themeTint="F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31EBF"/>
    <w:multiLevelType w:val="hybridMultilevel"/>
    <w:tmpl w:val="90824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E59B7"/>
    <w:multiLevelType w:val="hybridMultilevel"/>
    <w:tmpl w:val="3DDEB974"/>
    <w:lvl w:ilvl="0" w:tplc="F18AEF34">
      <w:start w:val="1"/>
      <w:numFmt w:val="upperLetter"/>
      <w:lvlText w:val="%1)"/>
      <w:lvlJc w:val="left"/>
      <w:pPr>
        <w:ind w:left="720" w:hanging="360"/>
      </w:pPr>
      <w:rPr>
        <w:rFonts w:ascii="Arial" w:eastAsia="Arial" w:hAnsi="Arial" w:cs="Arial" w:hint="default"/>
        <w:color w:val="000000" w:themeColor="text1"/>
        <w:w w:val="10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1E7893"/>
    <w:multiLevelType w:val="hybridMultilevel"/>
    <w:tmpl w:val="C2108A96"/>
    <w:lvl w:ilvl="0" w:tplc="04090019">
      <w:start w:val="1"/>
      <w:numFmt w:val="lowerLetter"/>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 w15:restartNumberingAfterBreak="0">
    <w:nsid w:val="1C4839CB"/>
    <w:multiLevelType w:val="hybridMultilevel"/>
    <w:tmpl w:val="3D0C61CC"/>
    <w:lvl w:ilvl="0" w:tplc="65D876C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17CC2"/>
    <w:multiLevelType w:val="hybridMultilevel"/>
    <w:tmpl w:val="25FCBDAE"/>
    <w:lvl w:ilvl="0" w:tplc="04090001">
      <w:start w:val="1"/>
      <w:numFmt w:val="bullet"/>
      <w:lvlText w:val=""/>
      <w:lvlJc w:val="left"/>
      <w:pPr>
        <w:ind w:left="860" w:hanging="360"/>
      </w:pPr>
      <w:rPr>
        <w:rFonts w:ascii="Symbol" w:hAnsi="Symbol" w:hint="default"/>
        <w:w w:val="100"/>
        <w:sz w:val="22"/>
        <w:szCs w:val="22"/>
        <w:lang w:val="en-US" w:eastAsia="en-US" w:bidi="ar-SA"/>
      </w:rPr>
    </w:lvl>
    <w:lvl w:ilvl="1" w:tplc="4E0C9586">
      <w:start w:val="1"/>
      <w:numFmt w:val="bullet"/>
      <w:lvlText w:val="o"/>
      <w:lvlJc w:val="left"/>
      <w:pPr>
        <w:ind w:left="1170" w:hanging="360"/>
      </w:pPr>
      <w:rPr>
        <w:rFonts w:ascii="Courier New" w:hAnsi="Courier New" w:cs="Courier New" w:hint="default"/>
        <w:strike w:val="0"/>
        <w:color w:val="0D0D0D" w:themeColor="text1" w:themeTint="F2"/>
        <w:w w:val="100"/>
        <w:lang w:val="en-US" w:eastAsia="en-US" w:bidi="ar-SA"/>
      </w:rPr>
    </w:lvl>
    <w:lvl w:ilvl="2" w:tplc="1864F638">
      <w:numFmt w:val="bullet"/>
      <w:lvlText w:val="•"/>
      <w:lvlJc w:val="left"/>
      <w:pPr>
        <w:ind w:left="2795" w:hanging="360"/>
      </w:pPr>
      <w:rPr>
        <w:rFonts w:hint="default"/>
        <w:lang w:val="en-US" w:eastAsia="en-US" w:bidi="ar-SA"/>
      </w:rPr>
    </w:lvl>
    <w:lvl w:ilvl="3" w:tplc="8B5E1A54">
      <w:numFmt w:val="bullet"/>
      <w:lvlText w:val="•"/>
      <w:lvlJc w:val="left"/>
      <w:pPr>
        <w:ind w:left="4371" w:hanging="360"/>
      </w:pPr>
      <w:rPr>
        <w:rFonts w:hint="default"/>
        <w:lang w:val="en-US" w:eastAsia="en-US" w:bidi="ar-SA"/>
      </w:rPr>
    </w:lvl>
    <w:lvl w:ilvl="4" w:tplc="6FCA19D4">
      <w:numFmt w:val="bullet"/>
      <w:lvlText w:val="•"/>
      <w:lvlJc w:val="left"/>
      <w:pPr>
        <w:ind w:left="5946" w:hanging="360"/>
      </w:pPr>
      <w:rPr>
        <w:rFonts w:hint="default"/>
        <w:lang w:val="en-US" w:eastAsia="en-US" w:bidi="ar-SA"/>
      </w:rPr>
    </w:lvl>
    <w:lvl w:ilvl="5" w:tplc="19F8A678">
      <w:numFmt w:val="bullet"/>
      <w:lvlText w:val="•"/>
      <w:lvlJc w:val="left"/>
      <w:pPr>
        <w:ind w:left="7522" w:hanging="360"/>
      </w:pPr>
      <w:rPr>
        <w:rFonts w:hint="default"/>
        <w:lang w:val="en-US" w:eastAsia="en-US" w:bidi="ar-SA"/>
      </w:rPr>
    </w:lvl>
    <w:lvl w:ilvl="6" w:tplc="EB08559A">
      <w:numFmt w:val="bullet"/>
      <w:lvlText w:val="•"/>
      <w:lvlJc w:val="left"/>
      <w:pPr>
        <w:ind w:left="9097" w:hanging="360"/>
      </w:pPr>
      <w:rPr>
        <w:rFonts w:hint="default"/>
        <w:lang w:val="en-US" w:eastAsia="en-US" w:bidi="ar-SA"/>
      </w:rPr>
    </w:lvl>
    <w:lvl w:ilvl="7" w:tplc="7FA8D46E">
      <w:numFmt w:val="bullet"/>
      <w:lvlText w:val="•"/>
      <w:lvlJc w:val="left"/>
      <w:pPr>
        <w:ind w:left="10673" w:hanging="360"/>
      </w:pPr>
      <w:rPr>
        <w:rFonts w:hint="default"/>
        <w:lang w:val="en-US" w:eastAsia="en-US" w:bidi="ar-SA"/>
      </w:rPr>
    </w:lvl>
    <w:lvl w:ilvl="8" w:tplc="0852782E">
      <w:numFmt w:val="bullet"/>
      <w:lvlText w:val="•"/>
      <w:lvlJc w:val="left"/>
      <w:pPr>
        <w:ind w:left="12248" w:hanging="360"/>
      </w:pPr>
      <w:rPr>
        <w:rFonts w:hint="default"/>
        <w:lang w:val="en-US" w:eastAsia="en-US" w:bidi="ar-SA"/>
      </w:rPr>
    </w:lvl>
  </w:abstractNum>
  <w:abstractNum w:abstractNumId="6" w15:restartNumberingAfterBreak="0">
    <w:nsid w:val="296D6BE7"/>
    <w:multiLevelType w:val="hybridMultilevel"/>
    <w:tmpl w:val="98D2221C"/>
    <w:lvl w:ilvl="0" w:tplc="D8EA1CBA">
      <w:start w:val="1"/>
      <w:numFmt w:val="upperLetter"/>
      <w:lvlText w:val="(%1)"/>
      <w:lvlJc w:val="left"/>
      <w:pPr>
        <w:ind w:left="360" w:hanging="360"/>
      </w:pPr>
      <w:rPr>
        <w:rFonts w:ascii="Arial" w:eastAsia="Arial" w:hAnsi="Arial" w:cs="Arial" w:hint="default"/>
        <w:color w:val="0D0D0D" w:themeColor="text1" w:themeTint="F2"/>
        <w:w w:val="100"/>
        <w:sz w:val="22"/>
        <w:szCs w:val="22"/>
      </w:rPr>
    </w:lvl>
    <w:lvl w:ilvl="1" w:tplc="CA440F6E">
      <w:start w:val="1"/>
      <w:numFmt w:val="decimal"/>
      <w:lvlText w:val="(%2)"/>
      <w:lvlJc w:val="left"/>
      <w:pPr>
        <w:ind w:left="1185" w:hanging="46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614A0F"/>
    <w:multiLevelType w:val="hybridMultilevel"/>
    <w:tmpl w:val="C712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76B97"/>
    <w:multiLevelType w:val="hybridMultilevel"/>
    <w:tmpl w:val="7B22312A"/>
    <w:lvl w:ilvl="0" w:tplc="A39E80AC">
      <w:start w:val="1"/>
      <w:numFmt w:val="decimal"/>
      <w:lvlText w:val="(%1)"/>
      <w:lvlJc w:val="left"/>
      <w:pPr>
        <w:ind w:left="1064" w:hanging="360"/>
      </w:pPr>
      <w:rPr>
        <w:rFonts w:ascii="Arial" w:eastAsia="Arial" w:hAnsi="Arial" w:cs="Arial" w:hint="default"/>
        <w:strike w:val="0"/>
        <w:color w:val="0D0D0D" w:themeColor="text1" w:themeTint="F2"/>
        <w:w w:val="100"/>
        <w:sz w:val="22"/>
        <w:szCs w:val="22"/>
        <w:lang w:val="en-US" w:eastAsia="en-US" w:bidi="ar-SA"/>
      </w:rPr>
    </w:lvl>
    <w:lvl w:ilvl="1" w:tplc="04090019">
      <w:start w:val="1"/>
      <w:numFmt w:val="lowerLetter"/>
      <w:lvlText w:val="%2."/>
      <w:lvlJc w:val="left"/>
      <w:pPr>
        <w:ind w:left="1784" w:hanging="360"/>
      </w:pPr>
    </w:lvl>
    <w:lvl w:ilvl="2" w:tplc="0409001B">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9" w15:restartNumberingAfterBreak="0">
    <w:nsid w:val="35AA7EA2"/>
    <w:multiLevelType w:val="hybridMultilevel"/>
    <w:tmpl w:val="96B04FB0"/>
    <w:lvl w:ilvl="0" w:tplc="21041544">
      <w:start w:val="1"/>
      <w:numFmt w:val="decimal"/>
      <w:lvlText w:val="(%1)"/>
      <w:lvlJc w:val="left"/>
      <w:pPr>
        <w:ind w:left="1029" w:hanging="360"/>
      </w:pPr>
      <w:rPr>
        <w:rFonts w:hint="default"/>
      </w:rPr>
    </w:lvl>
    <w:lvl w:ilvl="1" w:tplc="7826E6DE">
      <w:start w:val="1"/>
      <w:numFmt w:val="decimal"/>
      <w:lvlText w:val="(%2)"/>
      <w:lvlJc w:val="left"/>
      <w:pPr>
        <w:tabs>
          <w:tab w:val="num" w:pos="1800"/>
        </w:tabs>
        <w:ind w:left="2160" w:hanging="360"/>
      </w:pPr>
      <w:rPr>
        <w:rFonts w:hint="default"/>
      </w:r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10" w15:restartNumberingAfterBreak="0">
    <w:nsid w:val="369D5E50"/>
    <w:multiLevelType w:val="hybridMultilevel"/>
    <w:tmpl w:val="B9D48246"/>
    <w:lvl w:ilvl="0" w:tplc="1A2EBFF4">
      <w:start w:val="1"/>
      <w:numFmt w:val="bullet"/>
      <w:lvlText w:val=""/>
      <w:lvlJc w:val="left"/>
      <w:pPr>
        <w:ind w:left="1224"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38FC5A7C"/>
    <w:multiLevelType w:val="hybridMultilevel"/>
    <w:tmpl w:val="0DACD9DA"/>
    <w:lvl w:ilvl="0" w:tplc="280832E8">
      <w:start w:val="1"/>
      <w:numFmt w:val="decimal"/>
      <w:lvlText w:val="%1)"/>
      <w:lvlJc w:val="left"/>
      <w:pPr>
        <w:ind w:left="720" w:hanging="360"/>
      </w:pPr>
      <w:rPr>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954A5"/>
    <w:multiLevelType w:val="hybridMultilevel"/>
    <w:tmpl w:val="2086F696"/>
    <w:lvl w:ilvl="0" w:tplc="04090015">
      <w:start w:val="1"/>
      <w:numFmt w:val="upperLetter"/>
      <w:lvlText w:val="%1."/>
      <w:lvlJc w:val="left"/>
      <w:pPr>
        <w:ind w:left="1080" w:hanging="360"/>
      </w:pPr>
    </w:lvl>
    <w:lvl w:ilvl="1" w:tplc="DBC481FA">
      <w:start w:val="1"/>
      <w:numFmt w:val="lowerLetter"/>
      <w:lvlText w:val="%2."/>
      <w:lvlJc w:val="left"/>
      <w:pPr>
        <w:ind w:left="1800" w:hanging="360"/>
      </w:pPr>
      <w:rPr>
        <w:rFonts w:ascii="Arial" w:hAnsi="Arial" w:cs="Arial"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B3FB1"/>
    <w:multiLevelType w:val="hybridMultilevel"/>
    <w:tmpl w:val="3B66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47124"/>
    <w:multiLevelType w:val="hybridMultilevel"/>
    <w:tmpl w:val="C1F8F7D8"/>
    <w:lvl w:ilvl="0" w:tplc="EAE62F8A">
      <w:start w:val="1"/>
      <w:numFmt w:val="bullet"/>
      <w:lvlText w:val=""/>
      <w:lvlJc w:val="left"/>
      <w:pPr>
        <w:ind w:left="864" w:hanging="360"/>
      </w:pPr>
      <w:rPr>
        <w:rFonts w:ascii="Symbol" w:hAnsi="Symbol" w:hint="default"/>
        <w:color w:val="auto"/>
      </w:rPr>
    </w:lvl>
    <w:lvl w:ilvl="1" w:tplc="A768E8E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10A79"/>
    <w:multiLevelType w:val="hybridMultilevel"/>
    <w:tmpl w:val="59023788"/>
    <w:lvl w:ilvl="0" w:tplc="54FC9C8E">
      <w:start w:val="1"/>
      <w:numFmt w:val="bullet"/>
      <w:lvlText w:val=""/>
      <w:lvlJc w:val="left"/>
      <w:pPr>
        <w:ind w:left="1728" w:hanging="360"/>
      </w:pPr>
      <w:rPr>
        <w:rFonts w:ascii="Symbol" w:hAnsi="Symbol" w:hint="default"/>
        <w:strike w:val="0"/>
        <w:color w:val="0D0D0D" w:themeColor="text1" w:themeTint="F2"/>
      </w:rPr>
    </w:lvl>
    <w:lvl w:ilvl="1" w:tplc="D7461186">
      <w:start w:val="1"/>
      <w:numFmt w:val="bullet"/>
      <w:lvlText w:val="o"/>
      <w:lvlJc w:val="left"/>
      <w:pPr>
        <w:ind w:left="1944" w:hanging="360"/>
      </w:pPr>
      <w:rPr>
        <w:rFonts w:ascii="Courier New" w:hAnsi="Courier New" w:cs="Courier New" w:hint="default"/>
        <w:strike w:val="0"/>
        <w:color w:val="0D0D0D" w:themeColor="text1" w:themeTint="F2"/>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79051735"/>
    <w:multiLevelType w:val="hybridMultilevel"/>
    <w:tmpl w:val="281053B6"/>
    <w:lvl w:ilvl="0" w:tplc="E796ECF2">
      <w:numFmt w:val="bullet"/>
      <w:lvlText w:val="•"/>
      <w:lvlJc w:val="left"/>
      <w:pPr>
        <w:ind w:left="860" w:hanging="360"/>
      </w:pPr>
      <w:rPr>
        <w:rFonts w:ascii="Arial" w:eastAsia="Arial" w:hAnsi="Arial" w:cs="Arial" w:hint="default"/>
        <w:w w:val="100"/>
        <w:sz w:val="22"/>
        <w:szCs w:val="22"/>
        <w:lang w:val="en-US" w:eastAsia="en-US" w:bidi="ar-SA"/>
      </w:rPr>
    </w:lvl>
    <w:lvl w:ilvl="1" w:tplc="9D6817D6">
      <w:numFmt w:val="bullet"/>
      <w:lvlText w:val="•"/>
      <w:lvlJc w:val="left"/>
      <w:pPr>
        <w:ind w:left="2314" w:hanging="360"/>
      </w:pPr>
      <w:rPr>
        <w:rFonts w:hint="default"/>
        <w:lang w:val="en-US" w:eastAsia="en-US" w:bidi="ar-SA"/>
      </w:rPr>
    </w:lvl>
    <w:lvl w:ilvl="2" w:tplc="DF0EC39A">
      <w:numFmt w:val="bullet"/>
      <w:lvlText w:val="•"/>
      <w:lvlJc w:val="left"/>
      <w:pPr>
        <w:ind w:left="3768" w:hanging="360"/>
      </w:pPr>
      <w:rPr>
        <w:rFonts w:hint="default"/>
        <w:lang w:val="en-US" w:eastAsia="en-US" w:bidi="ar-SA"/>
      </w:rPr>
    </w:lvl>
    <w:lvl w:ilvl="3" w:tplc="8F90EBAA">
      <w:numFmt w:val="bullet"/>
      <w:lvlText w:val="•"/>
      <w:lvlJc w:val="left"/>
      <w:pPr>
        <w:ind w:left="5222" w:hanging="360"/>
      </w:pPr>
      <w:rPr>
        <w:rFonts w:hint="default"/>
        <w:lang w:val="en-US" w:eastAsia="en-US" w:bidi="ar-SA"/>
      </w:rPr>
    </w:lvl>
    <w:lvl w:ilvl="4" w:tplc="A00C8872">
      <w:numFmt w:val="bullet"/>
      <w:lvlText w:val="•"/>
      <w:lvlJc w:val="left"/>
      <w:pPr>
        <w:ind w:left="6676" w:hanging="360"/>
      </w:pPr>
      <w:rPr>
        <w:rFonts w:hint="default"/>
        <w:lang w:val="en-US" w:eastAsia="en-US" w:bidi="ar-SA"/>
      </w:rPr>
    </w:lvl>
    <w:lvl w:ilvl="5" w:tplc="209A11A2">
      <w:numFmt w:val="bullet"/>
      <w:lvlText w:val="•"/>
      <w:lvlJc w:val="left"/>
      <w:pPr>
        <w:ind w:left="8130" w:hanging="360"/>
      </w:pPr>
      <w:rPr>
        <w:rFonts w:hint="default"/>
        <w:lang w:val="en-US" w:eastAsia="en-US" w:bidi="ar-SA"/>
      </w:rPr>
    </w:lvl>
    <w:lvl w:ilvl="6" w:tplc="E5625C54">
      <w:numFmt w:val="bullet"/>
      <w:lvlText w:val="•"/>
      <w:lvlJc w:val="left"/>
      <w:pPr>
        <w:ind w:left="9584" w:hanging="360"/>
      </w:pPr>
      <w:rPr>
        <w:rFonts w:hint="default"/>
        <w:lang w:val="en-US" w:eastAsia="en-US" w:bidi="ar-SA"/>
      </w:rPr>
    </w:lvl>
    <w:lvl w:ilvl="7" w:tplc="9A7057C4">
      <w:numFmt w:val="bullet"/>
      <w:lvlText w:val="•"/>
      <w:lvlJc w:val="left"/>
      <w:pPr>
        <w:ind w:left="11038" w:hanging="360"/>
      </w:pPr>
      <w:rPr>
        <w:rFonts w:hint="default"/>
        <w:lang w:val="en-US" w:eastAsia="en-US" w:bidi="ar-SA"/>
      </w:rPr>
    </w:lvl>
    <w:lvl w:ilvl="8" w:tplc="5F04B990">
      <w:numFmt w:val="bullet"/>
      <w:lvlText w:val="•"/>
      <w:lvlJc w:val="left"/>
      <w:pPr>
        <w:ind w:left="12492" w:hanging="360"/>
      </w:pPr>
      <w:rPr>
        <w:rFonts w:hint="default"/>
        <w:lang w:val="en-US" w:eastAsia="en-US" w:bidi="ar-SA"/>
      </w:rPr>
    </w:lvl>
  </w:abstractNum>
  <w:abstractNum w:abstractNumId="17" w15:restartNumberingAfterBreak="0">
    <w:nsid w:val="7F635E08"/>
    <w:multiLevelType w:val="hybridMultilevel"/>
    <w:tmpl w:val="5A3E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85519"/>
    <w:multiLevelType w:val="hybridMultilevel"/>
    <w:tmpl w:val="EE06E66E"/>
    <w:lvl w:ilvl="0" w:tplc="8E5867FA">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6"/>
  </w:num>
  <w:num w:numId="2">
    <w:abstractNumId w:val="5"/>
  </w:num>
  <w:num w:numId="3">
    <w:abstractNumId w:val="14"/>
  </w:num>
  <w:num w:numId="4">
    <w:abstractNumId w:val="18"/>
  </w:num>
  <w:num w:numId="5">
    <w:abstractNumId w:val="10"/>
  </w:num>
  <w:num w:numId="6">
    <w:abstractNumId w:val="15"/>
  </w:num>
  <w:num w:numId="7">
    <w:abstractNumId w:val="4"/>
  </w:num>
  <w:num w:numId="8">
    <w:abstractNumId w:val="0"/>
  </w:num>
  <w:num w:numId="9">
    <w:abstractNumId w:val="12"/>
  </w:num>
  <w:num w:numId="10">
    <w:abstractNumId w:val="7"/>
  </w:num>
  <w:num w:numId="11">
    <w:abstractNumId w:val="8"/>
  </w:num>
  <w:num w:numId="12">
    <w:abstractNumId w:val="2"/>
  </w:num>
  <w:num w:numId="13">
    <w:abstractNumId w:val="13"/>
  </w:num>
  <w:num w:numId="14">
    <w:abstractNumId w:val="17"/>
  </w:num>
  <w:num w:numId="15">
    <w:abstractNumId w:val="3"/>
  </w:num>
  <w:num w:numId="16">
    <w:abstractNumId w:val="1"/>
  </w:num>
  <w:num w:numId="17">
    <w:abstractNumId w:val="11"/>
  </w:num>
  <w:num w:numId="18">
    <w:abstractNumId w:val="6"/>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AC"/>
    <w:rsid w:val="000073CC"/>
    <w:rsid w:val="00014539"/>
    <w:rsid w:val="000149C3"/>
    <w:rsid w:val="00016304"/>
    <w:rsid w:val="0002201F"/>
    <w:rsid w:val="000235B3"/>
    <w:rsid w:val="0002525F"/>
    <w:rsid w:val="00030FDC"/>
    <w:rsid w:val="00033E84"/>
    <w:rsid w:val="00035F56"/>
    <w:rsid w:val="00036206"/>
    <w:rsid w:val="00036AEF"/>
    <w:rsid w:val="00043516"/>
    <w:rsid w:val="00043567"/>
    <w:rsid w:val="00050493"/>
    <w:rsid w:val="000556AE"/>
    <w:rsid w:val="000562C2"/>
    <w:rsid w:val="00056A50"/>
    <w:rsid w:val="00056E2B"/>
    <w:rsid w:val="00065999"/>
    <w:rsid w:val="000673DE"/>
    <w:rsid w:val="00070B8C"/>
    <w:rsid w:val="0007447E"/>
    <w:rsid w:val="0007732B"/>
    <w:rsid w:val="00080B02"/>
    <w:rsid w:val="00082A1C"/>
    <w:rsid w:val="000830A6"/>
    <w:rsid w:val="00083EAC"/>
    <w:rsid w:val="00092CE2"/>
    <w:rsid w:val="00095E9B"/>
    <w:rsid w:val="000A543D"/>
    <w:rsid w:val="000B05DF"/>
    <w:rsid w:val="000B3F81"/>
    <w:rsid w:val="000B6EFB"/>
    <w:rsid w:val="000B71EC"/>
    <w:rsid w:val="000C05C3"/>
    <w:rsid w:val="000C1B6E"/>
    <w:rsid w:val="000C1E91"/>
    <w:rsid w:val="000C39B9"/>
    <w:rsid w:val="000C4A8C"/>
    <w:rsid w:val="000C6525"/>
    <w:rsid w:val="000C785A"/>
    <w:rsid w:val="000D06F2"/>
    <w:rsid w:val="000D0C2F"/>
    <w:rsid w:val="000D5A6A"/>
    <w:rsid w:val="000E0C75"/>
    <w:rsid w:val="000E1246"/>
    <w:rsid w:val="000E20B4"/>
    <w:rsid w:val="000E2398"/>
    <w:rsid w:val="000E4756"/>
    <w:rsid w:val="000E48E7"/>
    <w:rsid w:val="000E7216"/>
    <w:rsid w:val="000E7402"/>
    <w:rsid w:val="000E7D8C"/>
    <w:rsid w:val="000F1927"/>
    <w:rsid w:val="000F619D"/>
    <w:rsid w:val="000F6D97"/>
    <w:rsid w:val="00102FA9"/>
    <w:rsid w:val="001058B1"/>
    <w:rsid w:val="00114B84"/>
    <w:rsid w:val="0011585F"/>
    <w:rsid w:val="00115A85"/>
    <w:rsid w:val="0012026C"/>
    <w:rsid w:val="001348FA"/>
    <w:rsid w:val="0014378F"/>
    <w:rsid w:val="001437CD"/>
    <w:rsid w:val="0014529F"/>
    <w:rsid w:val="00147939"/>
    <w:rsid w:val="00152E4D"/>
    <w:rsid w:val="0016221C"/>
    <w:rsid w:val="00171B8B"/>
    <w:rsid w:val="00171F30"/>
    <w:rsid w:val="00180A51"/>
    <w:rsid w:val="001822C1"/>
    <w:rsid w:val="00193C14"/>
    <w:rsid w:val="00194F82"/>
    <w:rsid w:val="001A0857"/>
    <w:rsid w:val="001A2DF3"/>
    <w:rsid w:val="001A2F8C"/>
    <w:rsid w:val="001A556C"/>
    <w:rsid w:val="001B0E9C"/>
    <w:rsid w:val="001C0C0B"/>
    <w:rsid w:val="001C422A"/>
    <w:rsid w:val="001C4EC7"/>
    <w:rsid w:val="001C7F37"/>
    <w:rsid w:val="001D0149"/>
    <w:rsid w:val="001D1CFB"/>
    <w:rsid w:val="001D1D50"/>
    <w:rsid w:val="001D29A6"/>
    <w:rsid w:val="001D314A"/>
    <w:rsid w:val="001D4F08"/>
    <w:rsid w:val="001D7199"/>
    <w:rsid w:val="001E2418"/>
    <w:rsid w:val="001F1354"/>
    <w:rsid w:val="001F451A"/>
    <w:rsid w:val="001F5CCC"/>
    <w:rsid w:val="00200907"/>
    <w:rsid w:val="00201E8C"/>
    <w:rsid w:val="00204FBD"/>
    <w:rsid w:val="00211E73"/>
    <w:rsid w:val="002275BF"/>
    <w:rsid w:val="00227FF3"/>
    <w:rsid w:val="00233501"/>
    <w:rsid w:val="00234926"/>
    <w:rsid w:val="00237925"/>
    <w:rsid w:val="00240663"/>
    <w:rsid w:val="00241BE2"/>
    <w:rsid w:val="00244B2F"/>
    <w:rsid w:val="002458B7"/>
    <w:rsid w:val="00245BB7"/>
    <w:rsid w:val="00246389"/>
    <w:rsid w:val="0024779E"/>
    <w:rsid w:val="0025209D"/>
    <w:rsid w:val="0025395F"/>
    <w:rsid w:val="00262355"/>
    <w:rsid w:val="00265CE3"/>
    <w:rsid w:val="0026691D"/>
    <w:rsid w:val="00266A2E"/>
    <w:rsid w:val="00270286"/>
    <w:rsid w:val="00272A84"/>
    <w:rsid w:val="00277016"/>
    <w:rsid w:val="0028343D"/>
    <w:rsid w:val="00285869"/>
    <w:rsid w:val="00286BC5"/>
    <w:rsid w:val="002909AB"/>
    <w:rsid w:val="002930BA"/>
    <w:rsid w:val="00294B74"/>
    <w:rsid w:val="00297103"/>
    <w:rsid w:val="002B08CD"/>
    <w:rsid w:val="002B7EF1"/>
    <w:rsid w:val="002C0458"/>
    <w:rsid w:val="002C0ACD"/>
    <w:rsid w:val="002C2772"/>
    <w:rsid w:val="002C6FBA"/>
    <w:rsid w:val="002D0EAB"/>
    <w:rsid w:val="002D26EE"/>
    <w:rsid w:val="002D2C6D"/>
    <w:rsid w:val="002D69BB"/>
    <w:rsid w:val="002E0969"/>
    <w:rsid w:val="002E3D07"/>
    <w:rsid w:val="002E42FD"/>
    <w:rsid w:val="002E51E8"/>
    <w:rsid w:val="002F0D38"/>
    <w:rsid w:val="002F2491"/>
    <w:rsid w:val="002F2879"/>
    <w:rsid w:val="002F3197"/>
    <w:rsid w:val="002F4D49"/>
    <w:rsid w:val="002F7825"/>
    <w:rsid w:val="002F79E3"/>
    <w:rsid w:val="00304F3E"/>
    <w:rsid w:val="00313559"/>
    <w:rsid w:val="00317AE5"/>
    <w:rsid w:val="00321364"/>
    <w:rsid w:val="003222E4"/>
    <w:rsid w:val="00322728"/>
    <w:rsid w:val="00322D86"/>
    <w:rsid w:val="00325E78"/>
    <w:rsid w:val="00326878"/>
    <w:rsid w:val="003302FA"/>
    <w:rsid w:val="003316EF"/>
    <w:rsid w:val="0033243A"/>
    <w:rsid w:val="00334C5F"/>
    <w:rsid w:val="00336287"/>
    <w:rsid w:val="003456A9"/>
    <w:rsid w:val="003508CD"/>
    <w:rsid w:val="00357B61"/>
    <w:rsid w:val="0036710B"/>
    <w:rsid w:val="00367E6A"/>
    <w:rsid w:val="00375810"/>
    <w:rsid w:val="00377BFE"/>
    <w:rsid w:val="00380263"/>
    <w:rsid w:val="00380A89"/>
    <w:rsid w:val="00381FCA"/>
    <w:rsid w:val="00382590"/>
    <w:rsid w:val="003837AC"/>
    <w:rsid w:val="00384640"/>
    <w:rsid w:val="00385BB9"/>
    <w:rsid w:val="00387F74"/>
    <w:rsid w:val="0039119F"/>
    <w:rsid w:val="00391F35"/>
    <w:rsid w:val="003A1EFA"/>
    <w:rsid w:val="003A6004"/>
    <w:rsid w:val="003A698F"/>
    <w:rsid w:val="003B2228"/>
    <w:rsid w:val="003B4FA7"/>
    <w:rsid w:val="003B6ABB"/>
    <w:rsid w:val="003B7A21"/>
    <w:rsid w:val="003C08A1"/>
    <w:rsid w:val="003C31B4"/>
    <w:rsid w:val="003C771C"/>
    <w:rsid w:val="003C791B"/>
    <w:rsid w:val="003D057B"/>
    <w:rsid w:val="003D0783"/>
    <w:rsid w:val="003D0B86"/>
    <w:rsid w:val="003D26DB"/>
    <w:rsid w:val="003D2AAE"/>
    <w:rsid w:val="003D3A69"/>
    <w:rsid w:val="003E3592"/>
    <w:rsid w:val="003E67EE"/>
    <w:rsid w:val="003E745D"/>
    <w:rsid w:val="003E770A"/>
    <w:rsid w:val="003E7771"/>
    <w:rsid w:val="003F0836"/>
    <w:rsid w:val="003F3DF5"/>
    <w:rsid w:val="003F4A62"/>
    <w:rsid w:val="003F558F"/>
    <w:rsid w:val="003F5E91"/>
    <w:rsid w:val="004114A6"/>
    <w:rsid w:val="00413C39"/>
    <w:rsid w:val="004147B1"/>
    <w:rsid w:val="004147F9"/>
    <w:rsid w:val="00414B2E"/>
    <w:rsid w:val="00414F3B"/>
    <w:rsid w:val="004204AD"/>
    <w:rsid w:val="00420EDD"/>
    <w:rsid w:val="00425347"/>
    <w:rsid w:val="00426B27"/>
    <w:rsid w:val="00427A4A"/>
    <w:rsid w:val="00431B1F"/>
    <w:rsid w:val="0043380E"/>
    <w:rsid w:val="00433F90"/>
    <w:rsid w:val="00435B3B"/>
    <w:rsid w:val="00436A85"/>
    <w:rsid w:val="00440115"/>
    <w:rsid w:val="00442770"/>
    <w:rsid w:val="00442BAA"/>
    <w:rsid w:val="00451660"/>
    <w:rsid w:val="004553A3"/>
    <w:rsid w:val="00457107"/>
    <w:rsid w:val="00460D04"/>
    <w:rsid w:val="00461024"/>
    <w:rsid w:val="0046263B"/>
    <w:rsid w:val="00470C5A"/>
    <w:rsid w:val="00473A04"/>
    <w:rsid w:val="00476A79"/>
    <w:rsid w:val="0048182E"/>
    <w:rsid w:val="00481C78"/>
    <w:rsid w:val="00482C80"/>
    <w:rsid w:val="004836D9"/>
    <w:rsid w:val="00490535"/>
    <w:rsid w:val="00492616"/>
    <w:rsid w:val="00497AE0"/>
    <w:rsid w:val="004A01F2"/>
    <w:rsid w:val="004A7A2E"/>
    <w:rsid w:val="004B0619"/>
    <w:rsid w:val="004B2909"/>
    <w:rsid w:val="004B7F24"/>
    <w:rsid w:val="004C1CF4"/>
    <w:rsid w:val="004C7C20"/>
    <w:rsid w:val="004D2BBE"/>
    <w:rsid w:val="004D447E"/>
    <w:rsid w:val="004E2C90"/>
    <w:rsid w:val="004E2E52"/>
    <w:rsid w:val="004E6516"/>
    <w:rsid w:val="004F221F"/>
    <w:rsid w:val="004F5C96"/>
    <w:rsid w:val="004F771D"/>
    <w:rsid w:val="004F7C41"/>
    <w:rsid w:val="00500CC0"/>
    <w:rsid w:val="00501424"/>
    <w:rsid w:val="00507C52"/>
    <w:rsid w:val="00510050"/>
    <w:rsid w:val="0051296E"/>
    <w:rsid w:val="00517623"/>
    <w:rsid w:val="00522F14"/>
    <w:rsid w:val="00527122"/>
    <w:rsid w:val="00531C45"/>
    <w:rsid w:val="00532FFA"/>
    <w:rsid w:val="00534E15"/>
    <w:rsid w:val="005360FA"/>
    <w:rsid w:val="00536E2C"/>
    <w:rsid w:val="005545D1"/>
    <w:rsid w:val="005556F9"/>
    <w:rsid w:val="00566C86"/>
    <w:rsid w:val="005673D7"/>
    <w:rsid w:val="00567DCC"/>
    <w:rsid w:val="005704E2"/>
    <w:rsid w:val="0057225E"/>
    <w:rsid w:val="00572764"/>
    <w:rsid w:val="00572F06"/>
    <w:rsid w:val="00573AB0"/>
    <w:rsid w:val="00577A6A"/>
    <w:rsid w:val="00590544"/>
    <w:rsid w:val="005A0372"/>
    <w:rsid w:val="005A27E7"/>
    <w:rsid w:val="005A45D1"/>
    <w:rsid w:val="005A61C4"/>
    <w:rsid w:val="005B1F69"/>
    <w:rsid w:val="005B357F"/>
    <w:rsid w:val="005B3748"/>
    <w:rsid w:val="005C5EB1"/>
    <w:rsid w:val="005D27C7"/>
    <w:rsid w:val="005E2514"/>
    <w:rsid w:val="005E3D60"/>
    <w:rsid w:val="005E51CC"/>
    <w:rsid w:val="005E7C8E"/>
    <w:rsid w:val="005F2783"/>
    <w:rsid w:val="005F2A67"/>
    <w:rsid w:val="005F30C0"/>
    <w:rsid w:val="005F41D0"/>
    <w:rsid w:val="005F5FA0"/>
    <w:rsid w:val="00600162"/>
    <w:rsid w:val="006014BF"/>
    <w:rsid w:val="0060682D"/>
    <w:rsid w:val="00613D89"/>
    <w:rsid w:val="0061420E"/>
    <w:rsid w:val="00617E13"/>
    <w:rsid w:val="00620B49"/>
    <w:rsid w:val="0062349B"/>
    <w:rsid w:val="00626068"/>
    <w:rsid w:val="0062784C"/>
    <w:rsid w:val="00630208"/>
    <w:rsid w:val="00630948"/>
    <w:rsid w:val="006318C4"/>
    <w:rsid w:val="00631C0A"/>
    <w:rsid w:val="00632998"/>
    <w:rsid w:val="00633696"/>
    <w:rsid w:val="00633D54"/>
    <w:rsid w:val="006355B9"/>
    <w:rsid w:val="00635CC7"/>
    <w:rsid w:val="0064027C"/>
    <w:rsid w:val="006434DB"/>
    <w:rsid w:val="00646FD7"/>
    <w:rsid w:val="00652C7C"/>
    <w:rsid w:val="00656921"/>
    <w:rsid w:val="006577D8"/>
    <w:rsid w:val="006578E6"/>
    <w:rsid w:val="00664A8B"/>
    <w:rsid w:val="00666205"/>
    <w:rsid w:val="006704E0"/>
    <w:rsid w:val="0067111B"/>
    <w:rsid w:val="00672F06"/>
    <w:rsid w:val="00673AF5"/>
    <w:rsid w:val="00680229"/>
    <w:rsid w:val="006861C1"/>
    <w:rsid w:val="0069027B"/>
    <w:rsid w:val="006930A9"/>
    <w:rsid w:val="00693C4C"/>
    <w:rsid w:val="0069545D"/>
    <w:rsid w:val="0069794A"/>
    <w:rsid w:val="006A1769"/>
    <w:rsid w:val="006A1EE9"/>
    <w:rsid w:val="006A2788"/>
    <w:rsid w:val="006A3A72"/>
    <w:rsid w:val="006A448A"/>
    <w:rsid w:val="006B0003"/>
    <w:rsid w:val="006B1FE7"/>
    <w:rsid w:val="006B445D"/>
    <w:rsid w:val="006B7301"/>
    <w:rsid w:val="006C1E74"/>
    <w:rsid w:val="006C48A2"/>
    <w:rsid w:val="006C4EEF"/>
    <w:rsid w:val="006C551B"/>
    <w:rsid w:val="006C555D"/>
    <w:rsid w:val="006C7334"/>
    <w:rsid w:val="006D29B0"/>
    <w:rsid w:val="006D4815"/>
    <w:rsid w:val="006D4E42"/>
    <w:rsid w:val="006D6730"/>
    <w:rsid w:val="006E255F"/>
    <w:rsid w:val="006E34F4"/>
    <w:rsid w:val="006E43EE"/>
    <w:rsid w:val="006E4FEC"/>
    <w:rsid w:val="006E6370"/>
    <w:rsid w:val="006F0A92"/>
    <w:rsid w:val="006F292F"/>
    <w:rsid w:val="006F33C2"/>
    <w:rsid w:val="006F3601"/>
    <w:rsid w:val="006F3915"/>
    <w:rsid w:val="006F6368"/>
    <w:rsid w:val="007012D1"/>
    <w:rsid w:val="00704421"/>
    <w:rsid w:val="007046E7"/>
    <w:rsid w:val="00710969"/>
    <w:rsid w:val="00711CB0"/>
    <w:rsid w:val="00712903"/>
    <w:rsid w:val="0071457A"/>
    <w:rsid w:val="00715751"/>
    <w:rsid w:val="0072085C"/>
    <w:rsid w:val="00721044"/>
    <w:rsid w:val="007214AB"/>
    <w:rsid w:val="00734DDB"/>
    <w:rsid w:val="007360FB"/>
    <w:rsid w:val="00742CBF"/>
    <w:rsid w:val="00744B65"/>
    <w:rsid w:val="00751060"/>
    <w:rsid w:val="00756819"/>
    <w:rsid w:val="00763627"/>
    <w:rsid w:val="007845A8"/>
    <w:rsid w:val="00786799"/>
    <w:rsid w:val="007877CA"/>
    <w:rsid w:val="00796D5B"/>
    <w:rsid w:val="0079725E"/>
    <w:rsid w:val="007A5F5F"/>
    <w:rsid w:val="007B16BE"/>
    <w:rsid w:val="007B31C4"/>
    <w:rsid w:val="007B56DA"/>
    <w:rsid w:val="007B781F"/>
    <w:rsid w:val="007C0367"/>
    <w:rsid w:val="007C187E"/>
    <w:rsid w:val="007D132D"/>
    <w:rsid w:val="007D1B25"/>
    <w:rsid w:val="007D28BE"/>
    <w:rsid w:val="007D4BBC"/>
    <w:rsid w:val="007E3BE6"/>
    <w:rsid w:val="007E479C"/>
    <w:rsid w:val="007E4F9E"/>
    <w:rsid w:val="007E5060"/>
    <w:rsid w:val="007E59D8"/>
    <w:rsid w:val="007E5EE5"/>
    <w:rsid w:val="007E6757"/>
    <w:rsid w:val="007F1A5F"/>
    <w:rsid w:val="007F3A1C"/>
    <w:rsid w:val="007F5AC3"/>
    <w:rsid w:val="007F5E67"/>
    <w:rsid w:val="007F6326"/>
    <w:rsid w:val="0080312B"/>
    <w:rsid w:val="008073C3"/>
    <w:rsid w:val="00811495"/>
    <w:rsid w:val="008160DA"/>
    <w:rsid w:val="00820865"/>
    <w:rsid w:val="0082289D"/>
    <w:rsid w:val="008231BD"/>
    <w:rsid w:val="008313D1"/>
    <w:rsid w:val="00833380"/>
    <w:rsid w:val="008336A6"/>
    <w:rsid w:val="00833AA3"/>
    <w:rsid w:val="00835CD0"/>
    <w:rsid w:val="008374F0"/>
    <w:rsid w:val="0084052A"/>
    <w:rsid w:val="00840890"/>
    <w:rsid w:val="00840FB2"/>
    <w:rsid w:val="00842BE7"/>
    <w:rsid w:val="00843F36"/>
    <w:rsid w:val="0084684E"/>
    <w:rsid w:val="0085163B"/>
    <w:rsid w:val="00855FDC"/>
    <w:rsid w:val="00857334"/>
    <w:rsid w:val="00867C8A"/>
    <w:rsid w:val="00873772"/>
    <w:rsid w:val="00876B52"/>
    <w:rsid w:val="008777B9"/>
    <w:rsid w:val="0088045E"/>
    <w:rsid w:val="0088089E"/>
    <w:rsid w:val="00882538"/>
    <w:rsid w:val="0088788F"/>
    <w:rsid w:val="008A1540"/>
    <w:rsid w:val="008A57CA"/>
    <w:rsid w:val="008A5E3C"/>
    <w:rsid w:val="008B0504"/>
    <w:rsid w:val="008B1457"/>
    <w:rsid w:val="008B37F8"/>
    <w:rsid w:val="008B69EA"/>
    <w:rsid w:val="008C05BB"/>
    <w:rsid w:val="008C16CA"/>
    <w:rsid w:val="008C5EBE"/>
    <w:rsid w:val="008C6E0F"/>
    <w:rsid w:val="008C7D48"/>
    <w:rsid w:val="008D0A0B"/>
    <w:rsid w:val="008D22F8"/>
    <w:rsid w:val="008D33D4"/>
    <w:rsid w:val="008D7471"/>
    <w:rsid w:val="008E0887"/>
    <w:rsid w:val="008E73EC"/>
    <w:rsid w:val="008F2887"/>
    <w:rsid w:val="008F367B"/>
    <w:rsid w:val="008F470F"/>
    <w:rsid w:val="008F4D5D"/>
    <w:rsid w:val="008F7399"/>
    <w:rsid w:val="008F7E06"/>
    <w:rsid w:val="00901006"/>
    <w:rsid w:val="00901203"/>
    <w:rsid w:val="00901BDD"/>
    <w:rsid w:val="00902EE1"/>
    <w:rsid w:val="009065FF"/>
    <w:rsid w:val="009121F5"/>
    <w:rsid w:val="00920F17"/>
    <w:rsid w:val="00924998"/>
    <w:rsid w:val="00926E85"/>
    <w:rsid w:val="00931C51"/>
    <w:rsid w:val="00932B79"/>
    <w:rsid w:val="00932BE7"/>
    <w:rsid w:val="00932E6A"/>
    <w:rsid w:val="009330B2"/>
    <w:rsid w:val="00936100"/>
    <w:rsid w:val="00937DE5"/>
    <w:rsid w:val="00937ECB"/>
    <w:rsid w:val="00937FEB"/>
    <w:rsid w:val="009404F8"/>
    <w:rsid w:val="00942268"/>
    <w:rsid w:val="00951547"/>
    <w:rsid w:val="00957E4D"/>
    <w:rsid w:val="00961C92"/>
    <w:rsid w:val="0096733F"/>
    <w:rsid w:val="00970954"/>
    <w:rsid w:val="00971B47"/>
    <w:rsid w:val="00974810"/>
    <w:rsid w:val="00975567"/>
    <w:rsid w:val="0097567F"/>
    <w:rsid w:val="00977E41"/>
    <w:rsid w:val="00984E9C"/>
    <w:rsid w:val="009871B5"/>
    <w:rsid w:val="00992831"/>
    <w:rsid w:val="00992EFE"/>
    <w:rsid w:val="009944B2"/>
    <w:rsid w:val="009957E6"/>
    <w:rsid w:val="009A0D6B"/>
    <w:rsid w:val="009A20F4"/>
    <w:rsid w:val="009A2FE8"/>
    <w:rsid w:val="009A33C2"/>
    <w:rsid w:val="009A3F7B"/>
    <w:rsid w:val="009B7C6A"/>
    <w:rsid w:val="009C1DEB"/>
    <w:rsid w:val="009C6BD7"/>
    <w:rsid w:val="009D0FBC"/>
    <w:rsid w:val="009D7566"/>
    <w:rsid w:val="009D76BF"/>
    <w:rsid w:val="009E04A3"/>
    <w:rsid w:val="009E7D4F"/>
    <w:rsid w:val="009E7E58"/>
    <w:rsid w:val="009F02CD"/>
    <w:rsid w:val="009F0C69"/>
    <w:rsid w:val="009F1274"/>
    <w:rsid w:val="009F145F"/>
    <w:rsid w:val="009F6BA6"/>
    <w:rsid w:val="00A02610"/>
    <w:rsid w:val="00A06D62"/>
    <w:rsid w:val="00A07454"/>
    <w:rsid w:val="00A07FA1"/>
    <w:rsid w:val="00A12261"/>
    <w:rsid w:val="00A12EE0"/>
    <w:rsid w:val="00A12F30"/>
    <w:rsid w:val="00A16BA2"/>
    <w:rsid w:val="00A2161E"/>
    <w:rsid w:val="00A30831"/>
    <w:rsid w:val="00A354D5"/>
    <w:rsid w:val="00A362A2"/>
    <w:rsid w:val="00A365EC"/>
    <w:rsid w:val="00A376C5"/>
    <w:rsid w:val="00A37ADD"/>
    <w:rsid w:val="00A40754"/>
    <w:rsid w:val="00A40776"/>
    <w:rsid w:val="00A4355D"/>
    <w:rsid w:val="00A45A07"/>
    <w:rsid w:val="00A47938"/>
    <w:rsid w:val="00A50BA8"/>
    <w:rsid w:val="00A521F4"/>
    <w:rsid w:val="00A56313"/>
    <w:rsid w:val="00A642E7"/>
    <w:rsid w:val="00A67280"/>
    <w:rsid w:val="00A71EFE"/>
    <w:rsid w:val="00A722CF"/>
    <w:rsid w:val="00A725D2"/>
    <w:rsid w:val="00A74802"/>
    <w:rsid w:val="00A748A4"/>
    <w:rsid w:val="00A7661F"/>
    <w:rsid w:val="00A804CB"/>
    <w:rsid w:val="00A824BC"/>
    <w:rsid w:val="00A873C0"/>
    <w:rsid w:val="00A93DA4"/>
    <w:rsid w:val="00AA78AF"/>
    <w:rsid w:val="00AB5C64"/>
    <w:rsid w:val="00AB751D"/>
    <w:rsid w:val="00AB75FC"/>
    <w:rsid w:val="00AC22C5"/>
    <w:rsid w:val="00AC6161"/>
    <w:rsid w:val="00AC6805"/>
    <w:rsid w:val="00AC769B"/>
    <w:rsid w:val="00AD0624"/>
    <w:rsid w:val="00AD12AD"/>
    <w:rsid w:val="00AD3497"/>
    <w:rsid w:val="00AD3A0E"/>
    <w:rsid w:val="00AD6EA5"/>
    <w:rsid w:val="00AE1222"/>
    <w:rsid w:val="00AE6717"/>
    <w:rsid w:val="00AF18FC"/>
    <w:rsid w:val="00AF2EA0"/>
    <w:rsid w:val="00AF38AF"/>
    <w:rsid w:val="00AF4967"/>
    <w:rsid w:val="00B031FC"/>
    <w:rsid w:val="00B03B72"/>
    <w:rsid w:val="00B13E33"/>
    <w:rsid w:val="00B13F84"/>
    <w:rsid w:val="00B23614"/>
    <w:rsid w:val="00B24B74"/>
    <w:rsid w:val="00B2583B"/>
    <w:rsid w:val="00B273F4"/>
    <w:rsid w:val="00B3163B"/>
    <w:rsid w:val="00B42D19"/>
    <w:rsid w:val="00B43D6F"/>
    <w:rsid w:val="00B455EE"/>
    <w:rsid w:val="00B50436"/>
    <w:rsid w:val="00B51AED"/>
    <w:rsid w:val="00B526E9"/>
    <w:rsid w:val="00B55651"/>
    <w:rsid w:val="00B55CBC"/>
    <w:rsid w:val="00B604CB"/>
    <w:rsid w:val="00B62499"/>
    <w:rsid w:val="00B633BA"/>
    <w:rsid w:val="00B66312"/>
    <w:rsid w:val="00B66745"/>
    <w:rsid w:val="00B7153D"/>
    <w:rsid w:val="00B739D5"/>
    <w:rsid w:val="00B74043"/>
    <w:rsid w:val="00B74BB1"/>
    <w:rsid w:val="00B75B53"/>
    <w:rsid w:val="00B76B17"/>
    <w:rsid w:val="00B81482"/>
    <w:rsid w:val="00B85E41"/>
    <w:rsid w:val="00B90E58"/>
    <w:rsid w:val="00BA0B93"/>
    <w:rsid w:val="00BA2E58"/>
    <w:rsid w:val="00BA4751"/>
    <w:rsid w:val="00BA78C4"/>
    <w:rsid w:val="00BB0275"/>
    <w:rsid w:val="00BB6C29"/>
    <w:rsid w:val="00BB7044"/>
    <w:rsid w:val="00BC7713"/>
    <w:rsid w:val="00BD0D63"/>
    <w:rsid w:val="00BD24E1"/>
    <w:rsid w:val="00BD2AED"/>
    <w:rsid w:val="00BE259D"/>
    <w:rsid w:val="00BE4B61"/>
    <w:rsid w:val="00BF05CB"/>
    <w:rsid w:val="00BF1312"/>
    <w:rsid w:val="00BF321B"/>
    <w:rsid w:val="00BF43B5"/>
    <w:rsid w:val="00C01411"/>
    <w:rsid w:val="00C05580"/>
    <w:rsid w:val="00C05BBA"/>
    <w:rsid w:val="00C06BE8"/>
    <w:rsid w:val="00C06C11"/>
    <w:rsid w:val="00C07077"/>
    <w:rsid w:val="00C12C5B"/>
    <w:rsid w:val="00C14E6D"/>
    <w:rsid w:val="00C1616D"/>
    <w:rsid w:val="00C168DA"/>
    <w:rsid w:val="00C215B6"/>
    <w:rsid w:val="00C229F6"/>
    <w:rsid w:val="00C24124"/>
    <w:rsid w:val="00C26A86"/>
    <w:rsid w:val="00C26CF5"/>
    <w:rsid w:val="00C33FC2"/>
    <w:rsid w:val="00C47195"/>
    <w:rsid w:val="00C5057F"/>
    <w:rsid w:val="00C54EA1"/>
    <w:rsid w:val="00C671D9"/>
    <w:rsid w:val="00C76A1B"/>
    <w:rsid w:val="00C76C14"/>
    <w:rsid w:val="00C87062"/>
    <w:rsid w:val="00C9219A"/>
    <w:rsid w:val="00C96D7A"/>
    <w:rsid w:val="00CA118E"/>
    <w:rsid w:val="00CA42A9"/>
    <w:rsid w:val="00CA532C"/>
    <w:rsid w:val="00CA7134"/>
    <w:rsid w:val="00CB7012"/>
    <w:rsid w:val="00CC0F45"/>
    <w:rsid w:val="00CC1779"/>
    <w:rsid w:val="00CC2D1D"/>
    <w:rsid w:val="00CC3F18"/>
    <w:rsid w:val="00CC4D1C"/>
    <w:rsid w:val="00CD1F69"/>
    <w:rsid w:val="00CD3B59"/>
    <w:rsid w:val="00CD669B"/>
    <w:rsid w:val="00CD7525"/>
    <w:rsid w:val="00CE1B4D"/>
    <w:rsid w:val="00CE5A12"/>
    <w:rsid w:val="00CF108E"/>
    <w:rsid w:val="00CF3BDC"/>
    <w:rsid w:val="00D077CA"/>
    <w:rsid w:val="00D07C3E"/>
    <w:rsid w:val="00D1415F"/>
    <w:rsid w:val="00D1433D"/>
    <w:rsid w:val="00D2011C"/>
    <w:rsid w:val="00D26B4A"/>
    <w:rsid w:val="00D27985"/>
    <w:rsid w:val="00D34B48"/>
    <w:rsid w:val="00D371EA"/>
    <w:rsid w:val="00D37B84"/>
    <w:rsid w:val="00D418C1"/>
    <w:rsid w:val="00D420FE"/>
    <w:rsid w:val="00D421FE"/>
    <w:rsid w:val="00D43170"/>
    <w:rsid w:val="00D45F86"/>
    <w:rsid w:val="00D5355F"/>
    <w:rsid w:val="00D56A5F"/>
    <w:rsid w:val="00D56F91"/>
    <w:rsid w:val="00D574BD"/>
    <w:rsid w:val="00D578A6"/>
    <w:rsid w:val="00D60908"/>
    <w:rsid w:val="00D616F3"/>
    <w:rsid w:val="00D62420"/>
    <w:rsid w:val="00D627F5"/>
    <w:rsid w:val="00D66187"/>
    <w:rsid w:val="00D67265"/>
    <w:rsid w:val="00D67AE1"/>
    <w:rsid w:val="00D700D4"/>
    <w:rsid w:val="00D72416"/>
    <w:rsid w:val="00D7714A"/>
    <w:rsid w:val="00D776F4"/>
    <w:rsid w:val="00D83B6A"/>
    <w:rsid w:val="00D84CCB"/>
    <w:rsid w:val="00D86326"/>
    <w:rsid w:val="00D918D2"/>
    <w:rsid w:val="00D91CDF"/>
    <w:rsid w:val="00D94F56"/>
    <w:rsid w:val="00D95A27"/>
    <w:rsid w:val="00DA19D9"/>
    <w:rsid w:val="00DA3FBB"/>
    <w:rsid w:val="00DA4B1B"/>
    <w:rsid w:val="00DA4CB7"/>
    <w:rsid w:val="00DA514E"/>
    <w:rsid w:val="00DA7B29"/>
    <w:rsid w:val="00DA7F6E"/>
    <w:rsid w:val="00DB1EED"/>
    <w:rsid w:val="00DB3769"/>
    <w:rsid w:val="00DB560A"/>
    <w:rsid w:val="00DB63E8"/>
    <w:rsid w:val="00DC4033"/>
    <w:rsid w:val="00DC5474"/>
    <w:rsid w:val="00DD04B9"/>
    <w:rsid w:val="00DE1331"/>
    <w:rsid w:val="00DE17C6"/>
    <w:rsid w:val="00DE1D12"/>
    <w:rsid w:val="00DE64CA"/>
    <w:rsid w:val="00DF0A8A"/>
    <w:rsid w:val="00DF192F"/>
    <w:rsid w:val="00E01607"/>
    <w:rsid w:val="00E02867"/>
    <w:rsid w:val="00E07001"/>
    <w:rsid w:val="00E22FA9"/>
    <w:rsid w:val="00E240B3"/>
    <w:rsid w:val="00E26246"/>
    <w:rsid w:val="00E36D1C"/>
    <w:rsid w:val="00E4291B"/>
    <w:rsid w:val="00E43412"/>
    <w:rsid w:val="00E43C14"/>
    <w:rsid w:val="00E4522C"/>
    <w:rsid w:val="00E47B85"/>
    <w:rsid w:val="00E52124"/>
    <w:rsid w:val="00E52C77"/>
    <w:rsid w:val="00E60DAE"/>
    <w:rsid w:val="00E60ED2"/>
    <w:rsid w:val="00E67685"/>
    <w:rsid w:val="00E676C4"/>
    <w:rsid w:val="00E7101C"/>
    <w:rsid w:val="00E714B2"/>
    <w:rsid w:val="00E71D1E"/>
    <w:rsid w:val="00E72517"/>
    <w:rsid w:val="00E768CC"/>
    <w:rsid w:val="00E76988"/>
    <w:rsid w:val="00E76EBE"/>
    <w:rsid w:val="00E80498"/>
    <w:rsid w:val="00E8106E"/>
    <w:rsid w:val="00E8575B"/>
    <w:rsid w:val="00E85DD6"/>
    <w:rsid w:val="00E9279B"/>
    <w:rsid w:val="00E92BD4"/>
    <w:rsid w:val="00EA0691"/>
    <w:rsid w:val="00EA3493"/>
    <w:rsid w:val="00EA751F"/>
    <w:rsid w:val="00EA787A"/>
    <w:rsid w:val="00EB062F"/>
    <w:rsid w:val="00EB1D1B"/>
    <w:rsid w:val="00EB1EA4"/>
    <w:rsid w:val="00EC09E5"/>
    <w:rsid w:val="00EC1256"/>
    <w:rsid w:val="00EC2542"/>
    <w:rsid w:val="00EC2C5C"/>
    <w:rsid w:val="00EC3A3E"/>
    <w:rsid w:val="00EC7545"/>
    <w:rsid w:val="00ED1686"/>
    <w:rsid w:val="00ED17F7"/>
    <w:rsid w:val="00ED1B6A"/>
    <w:rsid w:val="00ED3D0F"/>
    <w:rsid w:val="00ED6310"/>
    <w:rsid w:val="00EF0495"/>
    <w:rsid w:val="00EF1F8C"/>
    <w:rsid w:val="00F00618"/>
    <w:rsid w:val="00F0238E"/>
    <w:rsid w:val="00F03A8B"/>
    <w:rsid w:val="00F0439A"/>
    <w:rsid w:val="00F068CB"/>
    <w:rsid w:val="00F153C1"/>
    <w:rsid w:val="00F22E72"/>
    <w:rsid w:val="00F2321C"/>
    <w:rsid w:val="00F2661A"/>
    <w:rsid w:val="00F26C45"/>
    <w:rsid w:val="00F26CA0"/>
    <w:rsid w:val="00F3393C"/>
    <w:rsid w:val="00F37DD4"/>
    <w:rsid w:val="00F37FE9"/>
    <w:rsid w:val="00F40EAB"/>
    <w:rsid w:val="00F54062"/>
    <w:rsid w:val="00F55DA1"/>
    <w:rsid w:val="00F61B59"/>
    <w:rsid w:val="00F629BD"/>
    <w:rsid w:val="00F651DA"/>
    <w:rsid w:val="00F66128"/>
    <w:rsid w:val="00F72AB8"/>
    <w:rsid w:val="00F74594"/>
    <w:rsid w:val="00F74BCB"/>
    <w:rsid w:val="00F7573D"/>
    <w:rsid w:val="00F76F4B"/>
    <w:rsid w:val="00F805A0"/>
    <w:rsid w:val="00F85D9F"/>
    <w:rsid w:val="00F85E2C"/>
    <w:rsid w:val="00F927E4"/>
    <w:rsid w:val="00F945BA"/>
    <w:rsid w:val="00FA1227"/>
    <w:rsid w:val="00FA2A69"/>
    <w:rsid w:val="00FA2DF7"/>
    <w:rsid w:val="00FA65BF"/>
    <w:rsid w:val="00FA67B6"/>
    <w:rsid w:val="00FA6829"/>
    <w:rsid w:val="00FB68E7"/>
    <w:rsid w:val="00FD158B"/>
    <w:rsid w:val="00FD17C0"/>
    <w:rsid w:val="00FD4998"/>
    <w:rsid w:val="00FE2DA4"/>
    <w:rsid w:val="00FE4352"/>
    <w:rsid w:val="00FE5923"/>
    <w:rsid w:val="00FE625E"/>
    <w:rsid w:val="00FE6444"/>
    <w:rsid w:val="00FF1A3C"/>
    <w:rsid w:val="00FF3AAD"/>
    <w:rsid w:val="00FF47F4"/>
    <w:rsid w:val="00FF56E1"/>
    <w:rsid w:val="073F924C"/>
    <w:rsid w:val="0FE176C8"/>
    <w:rsid w:val="1913D069"/>
    <w:rsid w:val="1A51D990"/>
    <w:rsid w:val="1BAA19EF"/>
    <w:rsid w:val="1F8BB203"/>
    <w:rsid w:val="247FEEA3"/>
    <w:rsid w:val="2D21D31F"/>
    <w:rsid w:val="30BE1C8C"/>
    <w:rsid w:val="3B82FE2B"/>
    <w:rsid w:val="3CCEB1D6"/>
    <w:rsid w:val="3E7DE125"/>
    <w:rsid w:val="47B973C5"/>
    <w:rsid w:val="4DE54A7B"/>
    <w:rsid w:val="5A5F2AE3"/>
    <w:rsid w:val="62E798FF"/>
    <w:rsid w:val="636BCB21"/>
    <w:rsid w:val="6697F9C6"/>
    <w:rsid w:val="6B0C2144"/>
    <w:rsid w:val="6D1D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0359"/>
  <w15:docId w15:val="{7CB8B805-7CB4-4DF1-A391-BE9454D0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2F"/>
    <w:rPr>
      <w:rFonts w:ascii="Arial" w:eastAsia="Arial" w:hAnsi="Arial" w:cs="Arial"/>
    </w:rPr>
  </w:style>
  <w:style w:type="paragraph" w:styleId="Heading1">
    <w:name w:val="heading 1"/>
    <w:basedOn w:val="Normal"/>
    <w:link w:val="Heading1Char"/>
    <w:qFormat/>
    <w:rsid w:val="001D4F08"/>
    <w:pPr>
      <w:keepNext/>
      <w:adjustRightInd w:val="0"/>
      <w:spacing w:line="276" w:lineRule="auto"/>
      <w:jc w:val="both"/>
      <w:outlineLvl w:val="0"/>
    </w:pPr>
    <w:rPr>
      <w:rFonts w:eastAsia="Times New Roman"/>
      <w:b/>
      <w:sz w:val="24"/>
      <w:szCs w:val="24"/>
      <w:lang w:val="en"/>
    </w:rPr>
  </w:style>
  <w:style w:type="paragraph" w:styleId="Heading2">
    <w:name w:val="heading 2"/>
    <w:basedOn w:val="Heading1"/>
    <w:link w:val="Heading2Char"/>
    <w:uiPriority w:val="9"/>
    <w:unhideWhenUsed/>
    <w:qFormat/>
    <w:rsid w:val="003E3592"/>
    <w:pPr>
      <w:outlineLvl w:val="1"/>
    </w:pPr>
    <w:rPr>
      <w:sz w:val="22"/>
      <w:szCs w:val="22"/>
    </w:rPr>
  </w:style>
  <w:style w:type="paragraph" w:styleId="Heading3">
    <w:name w:val="heading 3"/>
    <w:basedOn w:val="Normal"/>
    <w:link w:val="Heading3Char"/>
    <w:uiPriority w:val="9"/>
    <w:unhideWhenUsed/>
    <w:qFormat/>
    <w:rsid w:val="00EC2542"/>
    <w:pPr>
      <w:spacing w:before="240"/>
      <w:ind w:left="5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pPr>
  </w:style>
  <w:style w:type="paragraph" w:styleId="ListParagraph">
    <w:name w:val="List Paragraph"/>
    <w:basedOn w:val="Normal"/>
    <w:uiPriority w:val="1"/>
    <w:qFormat/>
    <w:pPr>
      <w:spacing w:before="11"/>
      <w:ind w:left="8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6733F"/>
    <w:rPr>
      <w:sz w:val="16"/>
      <w:szCs w:val="16"/>
    </w:rPr>
  </w:style>
  <w:style w:type="paragraph" w:styleId="CommentText">
    <w:name w:val="annotation text"/>
    <w:basedOn w:val="Normal"/>
    <w:link w:val="CommentTextChar"/>
    <w:uiPriority w:val="99"/>
    <w:semiHidden/>
    <w:unhideWhenUsed/>
    <w:rsid w:val="0096733F"/>
    <w:rPr>
      <w:sz w:val="20"/>
      <w:szCs w:val="20"/>
    </w:rPr>
  </w:style>
  <w:style w:type="character" w:customStyle="1" w:styleId="CommentTextChar">
    <w:name w:val="Comment Text Char"/>
    <w:basedOn w:val="DefaultParagraphFont"/>
    <w:link w:val="CommentText"/>
    <w:uiPriority w:val="99"/>
    <w:semiHidden/>
    <w:rsid w:val="009673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6733F"/>
    <w:rPr>
      <w:b/>
      <w:bCs/>
    </w:rPr>
  </w:style>
  <w:style w:type="character" w:customStyle="1" w:styleId="CommentSubjectChar">
    <w:name w:val="Comment Subject Char"/>
    <w:basedOn w:val="CommentTextChar"/>
    <w:link w:val="CommentSubject"/>
    <w:uiPriority w:val="99"/>
    <w:semiHidden/>
    <w:rsid w:val="0096733F"/>
    <w:rPr>
      <w:rFonts w:ascii="Arial" w:eastAsia="Arial" w:hAnsi="Arial" w:cs="Arial"/>
      <w:b/>
      <w:bCs/>
      <w:sz w:val="20"/>
      <w:szCs w:val="20"/>
    </w:rPr>
  </w:style>
  <w:style w:type="paragraph" w:styleId="BalloonText">
    <w:name w:val="Balloon Text"/>
    <w:basedOn w:val="Normal"/>
    <w:link w:val="BalloonTextChar"/>
    <w:uiPriority w:val="99"/>
    <w:semiHidden/>
    <w:unhideWhenUsed/>
    <w:rsid w:val="00967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3F"/>
    <w:rPr>
      <w:rFonts w:ascii="Segoe UI" w:eastAsia="Arial" w:hAnsi="Segoe UI" w:cs="Segoe UI"/>
      <w:sz w:val="18"/>
      <w:szCs w:val="18"/>
    </w:rPr>
  </w:style>
  <w:style w:type="paragraph" w:styleId="Revision">
    <w:name w:val="Revision"/>
    <w:hidden/>
    <w:uiPriority w:val="99"/>
    <w:semiHidden/>
    <w:rsid w:val="006C7334"/>
    <w:pPr>
      <w:widowControl/>
      <w:autoSpaceDE/>
      <w:autoSpaceDN/>
    </w:pPr>
    <w:rPr>
      <w:rFonts w:ascii="Arial" w:eastAsia="Arial" w:hAnsi="Arial" w:cs="Arial"/>
    </w:rPr>
  </w:style>
  <w:style w:type="table" w:styleId="TableGrid">
    <w:name w:val="Table Grid"/>
    <w:basedOn w:val="TableNormal"/>
    <w:uiPriority w:val="59"/>
    <w:rsid w:val="00D8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BA8"/>
    <w:rPr>
      <w:color w:val="0000FF" w:themeColor="hyperlink"/>
      <w:u w:val="single"/>
    </w:rPr>
  </w:style>
  <w:style w:type="character" w:customStyle="1" w:styleId="UnresolvedMention1">
    <w:name w:val="Unresolved Mention1"/>
    <w:basedOn w:val="DefaultParagraphFont"/>
    <w:uiPriority w:val="99"/>
    <w:semiHidden/>
    <w:unhideWhenUsed/>
    <w:rsid w:val="00A50BA8"/>
    <w:rPr>
      <w:color w:val="605E5C"/>
      <w:shd w:val="clear" w:color="auto" w:fill="E1DFDD"/>
    </w:rPr>
  </w:style>
  <w:style w:type="character" w:customStyle="1" w:styleId="BodyTextChar">
    <w:name w:val="Body Text Char"/>
    <w:basedOn w:val="DefaultParagraphFont"/>
    <w:link w:val="BodyText"/>
    <w:uiPriority w:val="1"/>
    <w:rsid w:val="000D0C2F"/>
    <w:rPr>
      <w:rFonts w:ascii="Arial" w:eastAsia="Arial" w:hAnsi="Arial" w:cs="Arial"/>
    </w:rPr>
  </w:style>
  <w:style w:type="character" w:customStyle="1" w:styleId="Heading1Char">
    <w:name w:val="Heading 1 Char"/>
    <w:basedOn w:val="DefaultParagraphFont"/>
    <w:link w:val="Heading1"/>
    <w:rsid w:val="001D4F08"/>
    <w:rPr>
      <w:rFonts w:ascii="Arial" w:eastAsia="Times New Roman" w:hAnsi="Arial" w:cs="Arial"/>
      <w:b/>
      <w:sz w:val="24"/>
      <w:szCs w:val="24"/>
      <w:lang w:val="en"/>
    </w:rPr>
  </w:style>
  <w:style w:type="character" w:customStyle="1" w:styleId="Heading2Char">
    <w:name w:val="Heading 2 Char"/>
    <w:basedOn w:val="DefaultParagraphFont"/>
    <w:link w:val="Heading2"/>
    <w:uiPriority w:val="9"/>
    <w:rsid w:val="003E3592"/>
    <w:rPr>
      <w:rFonts w:ascii="Arial" w:eastAsia="Times New Roman" w:hAnsi="Arial" w:cs="Arial"/>
      <w:b/>
      <w:lang w:val="en"/>
    </w:rPr>
  </w:style>
  <w:style w:type="paragraph" w:styleId="BodyText2">
    <w:name w:val="Body Text 2"/>
    <w:basedOn w:val="Normal"/>
    <w:link w:val="BodyText2Char"/>
    <w:uiPriority w:val="99"/>
    <w:semiHidden/>
    <w:unhideWhenUsed/>
    <w:rsid w:val="00414B2E"/>
    <w:pPr>
      <w:spacing w:after="120" w:line="480" w:lineRule="auto"/>
    </w:pPr>
  </w:style>
  <w:style w:type="character" w:customStyle="1" w:styleId="BodyText2Char">
    <w:name w:val="Body Text 2 Char"/>
    <w:basedOn w:val="DefaultParagraphFont"/>
    <w:link w:val="BodyText2"/>
    <w:uiPriority w:val="99"/>
    <w:semiHidden/>
    <w:rsid w:val="00414B2E"/>
    <w:rPr>
      <w:rFonts w:ascii="Arial" w:eastAsia="Arial" w:hAnsi="Arial" w:cs="Arial"/>
    </w:rPr>
  </w:style>
  <w:style w:type="paragraph" w:styleId="TOC2">
    <w:name w:val="toc 2"/>
    <w:basedOn w:val="Normal"/>
    <w:next w:val="Normal"/>
    <w:autoRedefine/>
    <w:uiPriority w:val="39"/>
    <w:unhideWhenUsed/>
    <w:rsid w:val="00277016"/>
    <w:pPr>
      <w:tabs>
        <w:tab w:val="right" w:leader="dot" w:pos="9350"/>
      </w:tabs>
      <w:spacing w:after="100"/>
      <w:ind w:left="220"/>
    </w:pPr>
    <w:rPr>
      <w:noProof/>
    </w:rPr>
  </w:style>
  <w:style w:type="paragraph" w:styleId="TOC1">
    <w:name w:val="toc 1"/>
    <w:basedOn w:val="Normal"/>
    <w:next w:val="Normal"/>
    <w:autoRedefine/>
    <w:uiPriority w:val="39"/>
    <w:unhideWhenUsed/>
    <w:rsid w:val="00D67265"/>
    <w:pPr>
      <w:tabs>
        <w:tab w:val="right" w:leader="dot" w:pos="9350"/>
      </w:tabs>
      <w:spacing w:after="100"/>
    </w:pPr>
    <w:rPr>
      <w:noProof/>
    </w:rPr>
  </w:style>
  <w:style w:type="paragraph" w:styleId="TOC3">
    <w:name w:val="toc 3"/>
    <w:basedOn w:val="Normal"/>
    <w:next w:val="Normal"/>
    <w:autoRedefine/>
    <w:uiPriority w:val="39"/>
    <w:unhideWhenUsed/>
    <w:rsid w:val="00833AA3"/>
    <w:pPr>
      <w:spacing w:after="100"/>
      <w:ind w:left="440"/>
    </w:pPr>
  </w:style>
  <w:style w:type="paragraph" w:styleId="Header">
    <w:name w:val="header"/>
    <w:basedOn w:val="Normal"/>
    <w:link w:val="HeaderChar"/>
    <w:uiPriority w:val="99"/>
    <w:unhideWhenUsed/>
    <w:rsid w:val="00E67685"/>
    <w:pPr>
      <w:tabs>
        <w:tab w:val="center" w:pos="4680"/>
        <w:tab w:val="right" w:pos="9360"/>
      </w:tabs>
    </w:pPr>
  </w:style>
  <w:style w:type="character" w:customStyle="1" w:styleId="HeaderChar">
    <w:name w:val="Header Char"/>
    <w:basedOn w:val="DefaultParagraphFont"/>
    <w:link w:val="Header"/>
    <w:uiPriority w:val="99"/>
    <w:rsid w:val="00E67685"/>
    <w:rPr>
      <w:rFonts w:ascii="Arial" w:eastAsia="Arial" w:hAnsi="Arial" w:cs="Arial"/>
    </w:rPr>
  </w:style>
  <w:style w:type="paragraph" w:styleId="Footer">
    <w:name w:val="footer"/>
    <w:basedOn w:val="Normal"/>
    <w:link w:val="FooterChar"/>
    <w:uiPriority w:val="99"/>
    <w:unhideWhenUsed/>
    <w:rsid w:val="00E67685"/>
    <w:pPr>
      <w:tabs>
        <w:tab w:val="center" w:pos="4680"/>
        <w:tab w:val="right" w:pos="9360"/>
      </w:tabs>
    </w:pPr>
  </w:style>
  <w:style w:type="character" w:customStyle="1" w:styleId="FooterChar">
    <w:name w:val="Footer Char"/>
    <w:basedOn w:val="DefaultParagraphFont"/>
    <w:link w:val="Footer"/>
    <w:uiPriority w:val="99"/>
    <w:rsid w:val="00E67685"/>
    <w:rPr>
      <w:rFonts w:ascii="Arial" w:eastAsia="Arial" w:hAnsi="Arial" w:cs="Arial"/>
    </w:rPr>
  </w:style>
  <w:style w:type="paragraph" w:customStyle="1" w:styleId="Default">
    <w:name w:val="Default"/>
    <w:rsid w:val="00102FA9"/>
    <w:pPr>
      <w:widowControl/>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11585F"/>
    <w:rPr>
      <w:rFonts w:ascii="Arial" w:eastAsia="Arial" w:hAnsi="Arial" w:cs="Arial"/>
      <w:b/>
      <w:bCs/>
    </w:rPr>
  </w:style>
  <w:style w:type="character" w:styleId="UnresolvedMention">
    <w:name w:val="Unresolved Mention"/>
    <w:basedOn w:val="DefaultParagraphFont"/>
    <w:uiPriority w:val="99"/>
    <w:semiHidden/>
    <w:unhideWhenUsed/>
    <w:rsid w:val="00992831"/>
    <w:rPr>
      <w:color w:val="605E5C"/>
      <w:shd w:val="clear" w:color="auto" w:fill="E1DFDD"/>
    </w:rPr>
  </w:style>
  <w:style w:type="character" w:styleId="FollowedHyperlink">
    <w:name w:val="FollowedHyperlink"/>
    <w:basedOn w:val="DefaultParagraphFont"/>
    <w:uiPriority w:val="99"/>
    <w:semiHidden/>
    <w:unhideWhenUsed/>
    <w:rsid w:val="00F805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3148">
      <w:bodyDiv w:val="1"/>
      <w:marLeft w:val="0"/>
      <w:marRight w:val="0"/>
      <w:marTop w:val="0"/>
      <w:marBottom w:val="0"/>
      <w:divBdr>
        <w:top w:val="none" w:sz="0" w:space="0" w:color="auto"/>
        <w:left w:val="none" w:sz="0" w:space="0" w:color="auto"/>
        <w:bottom w:val="none" w:sz="0" w:space="0" w:color="auto"/>
        <w:right w:val="none" w:sz="0" w:space="0" w:color="auto"/>
      </w:divBdr>
    </w:div>
    <w:div w:id="669335243">
      <w:bodyDiv w:val="1"/>
      <w:marLeft w:val="0"/>
      <w:marRight w:val="0"/>
      <w:marTop w:val="0"/>
      <w:marBottom w:val="0"/>
      <w:divBdr>
        <w:top w:val="none" w:sz="0" w:space="0" w:color="auto"/>
        <w:left w:val="none" w:sz="0" w:space="0" w:color="auto"/>
        <w:bottom w:val="none" w:sz="0" w:space="0" w:color="auto"/>
        <w:right w:val="none" w:sz="0" w:space="0" w:color="auto"/>
      </w:divBdr>
    </w:div>
    <w:div w:id="1671252341">
      <w:bodyDiv w:val="1"/>
      <w:marLeft w:val="0"/>
      <w:marRight w:val="0"/>
      <w:marTop w:val="0"/>
      <w:marBottom w:val="0"/>
      <w:divBdr>
        <w:top w:val="none" w:sz="0" w:space="0" w:color="auto"/>
        <w:left w:val="none" w:sz="0" w:space="0" w:color="auto"/>
        <w:bottom w:val="none" w:sz="0" w:space="0" w:color="auto"/>
        <w:right w:val="none" w:sz="0" w:space="0" w:color="auto"/>
      </w:divBdr>
    </w:div>
    <w:div w:id="1819960305">
      <w:bodyDiv w:val="1"/>
      <w:marLeft w:val="0"/>
      <w:marRight w:val="0"/>
      <w:marTop w:val="0"/>
      <w:marBottom w:val="0"/>
      <w:divBdr>
        <w:top w:val="none" w:sz="0" w:space="0" w:color="auto"/>
        <w:left w:val="none" w:sz="0" w:space="0" w:color="auto"/>
        <w:bottom w:val="none" w:sz="0" w:space="0" w:color="auto"/>
        <w:right w:val="none" w:sz="0" w:space="0" w:color="auto"/>
      </w:divBdr>
    </w:div>
    <w:div w:id="1876848135">
      <w:bodyDiv w:val="1"/>
      <w:marLeft w:val="0"/>
      <w:marRight w:val="0"/>
      <w:marTop w:val="0"/>
      <w:marBottom w:val="0"/>
      <w:divBdr>
        <w:top w:val="none" w:sz="0" w:space="0" w:color="auto"/>
        <w:left w:val="none" w:sz="0" w:space="0" w:color="auto"/>
        <w:bottom w:val="none" w:sz="0" w:space="0" w:color="auto"/>
        <w:right w:val="none" w:sz="0" w:space="0" w:color="auto"/>
      </w:divBdr>
      <w:divsChild>
        <w:div w:id="1533761488">
          <w:marLeft w:val="0"/>
          <w:marRight w:val="0"/>
          <w:marTop w:val="0"/>
          <w:marBottom w:val="0"/>
          <w:divBdr>
            <w:top w:val="none" w:sz="0" w:space="0" w:color="auto"/>
            <w:left w:val="none" w:sz="0" w:space="0" w:color="auto"/>
            <w:bottom w:val="none" w:sz="0" w:space="0" w:color="auto"/>
            <w:right w:val="none" w:sz="0" w:space="0" w:color="auto"/>
          </w:divBdr>
          <w:divsChild>
            <w:div w:id="59599221">
              <w:marLeft w:val="0"/>
              <w:marRight w:val="0"/>
              <w:marTop w:val="0"/>
              <w:marBottom w:val="0"/>
              <w:divBdr>
                <w:top w:val="none" w:sz="0" w:space="0" w:color="auto"/>
                <w:left w:val="none" w:sz="0" w:space="0" w:color="auto"/>
                <w:bottom w:val="none" w:sz="0" w:space="0" w:color="auto"/>
                <w:right w:val="none" w:sz="0" w:space="0" w:color="auto"/>
              </w:divBdr>
              <w:divsChild>
                <w:div w:id="1880429689">
                  <w:marLeft w:val="0"/>
                  <w:marRight w:val="0"/>
                  <w:marTop w:val="0"/>
                  <w:marBottom w:val="0"/>
                  <w:divBdr>
                    <w:top w:val="none" w:sz="0" w:space="0" w:color="auto"/>
                    <w:left w:val="none" w:sz="0" w:space="0" w:color="auto"/>
                    <w:bottom w:val="none" w:sz="0" w:space="0" w:color="auto"/>
                    <w:right w:val="none" w:sz="0" w:space="0" w:color="auto"/>
                  </w:divBdr>
                  <w:divsChild>
                    <w:div w:id="651518292">
                      <w:marLeft w:val="0"/>
                      <w:marRight w:val="0"/>
                      <w:marTop w:val="0"/>
                      <w:marBottom w:val="0"/>
                      <w:divBdr>
                        <w:top w:val="none" w:sz="0" w:space="0" w:color="auto"/>
                        <w:left w:val="none" w:sz="0" w:space="0" w:color="auto"/>
                        <w:bottom w:val="none" w:sz="0" w:space="0" w:color="auto"/>
                        <w:right w:val="none" w:sz="0" w:space="0" w:color="auto"/>
                      </w:divBdr>
                      <w:divsChild>
                        <w:div w:id="656541761">
                          <w:marLeft w:val="0"/>
                          <w:marRight w:val="0"/>
                          <w:marTop w:val="0"/>
                          <w:marBottom w:val="0"/>
                          <w:divBdr>
                            <w:top w:val="none" w:sz="0" w:space="0" w:color="auto"/>
                            <w:left w:val="none" w:sz="0" w:space="0" w:color="auto"/>
                            <w:bottom w:val="none" w:sz="0" w:space="0" w:color="auto"/>
                            <w:right w:val="none" w:sz="0" w:space="0" w:color="auto"/>
                          </w:divBdr>
                          <w:divsChild>
                            <w:div w:id="523254993">
                              <w:marLeft w:val="0"/>
                              <w:marRight w:val="0"/>
                              <w:marTop w:val="0"/>
                              <w:marBottom w:val="0"/>
                              <w:divBdr>
                                <w:top w:val="none" w:sz="0" w:space="0" w:color="auto"/>
                                <w:left w:val="none" w:sz="0" w:space="0" w:color="auto"/>
                                <w:bottom w:val="none" w:sz="0" w:space="0" w:color="auto"/>
                                <w:right w:val="none" w:sz="0" w:space="0" w:color="auto"/>
                              </w:divBdr>
                              <w:divsChild>
                                <w:div w:id="54472061">
                                  <w:marLeft w:val="0"/>
                                  <w:marRight w:val="0"/>
                                  <w:marTop w:val="0"/>
                                  <w:marBottom w:val="0"/>
                                  <w:divBdr>
                                    <w:top w:val="none" w:sz="0" w:space="0" w:color="auto"/>
                                    <w:left w:val="none" w:sz="0" w:space="0" w:color="auto"/>
                                    <w:bottom w:val="none" w:sz="0" w:space="0" w:color="auto"/>
                                    <w:right w:val="none" w:sz="0" w:space="0" w:color="auto"/>
                                  </w:divBdr>
                                  <w:divsChild>
                                    <w:div w:id="1569925910">
                                      <w:marLeft w:val="0"/>
                                      <w:marRight w:val="0"/>
                                      <w:marTop w:val="0"/>
                                      <w:marBottom w:val="0"/>
                                      <w:divBdr>
                                        <w:top w:val="none" w:sz="0" w:space="0" w:color="auto"/>
                                        <w:left w:val="none" w:sz="0" w:space="0" w:color="auto"/>
                                        <w:bottom w:val="none" w:sz="0" w:space="0" w:color="auto"/>
                                        <w:right w:val="none" w:sz="0" w:space="0" w:color="auto"/>
                                      </w:divBdr>
                                      <w:divsChild>
                                        <w:div w:id="861940228">
                                          <w:marLeft w:val="0"/>
                                          <w:marRight w:val="0"/>
                                          <w:marTop w:val="0"/>
                                          <w:marBottom w:val="0"/>
                                          <w:divBdr>
                                            <w:top w:val="none" w:sz="0" w:space="0" w:color="auto"/>
                                            <w:left w:val="none" w:sz="0" w:space="0" w:color="auto"/>
                                            <w:bottom w:val="none" w:sz="0" w:space="0" w:color="auto"/>
                                            <w:right w:val="none" w:sz="0" w:space="0" w:color="auto"/>
                                          </w:divBdr>
                                          <w:divsChild>
                                            <w:div w:id="1306398335">
                                              <w:marLeft w:val="0"/>
                                              <w:marRight w:val="0"/>
                                              <w:marTop w:val="0"/>
                                              <w:marBottom w:val="0"/>
                                              <w:divBdr>
                                                <w:top w:val="none" w:sz="0" w:space="0" w:color="auto"/>
                                                <w:left w:val="none" w:sz="0" w:space="0" w:color="auto"/>
                                                <w:bottom w:val="none" w:sz="0" w:space="0" w:color="auto"/>
                                                <w:right w:val="none" w:sz="0" w:space="0" w:color="auto"/>
                                              </w:divBdr>
                                              <w:divsChild>
                                                <w:div w:id="995065086">
                                                  <w:marLeft w:val="0"/>
                                                  <w:marRight w:val="0"/>
                                                  <w:marTop w:val="0"/>
                                                  <w:marBottom w:val="0"/>
                                                  <w:divBdr>
                                                    <w:top w:val="none" w:sz="0" w:space="0" w:color="auto"/>
                                                    <w:left w:val="none" w:sz="0" w:space="0" w:color="auto"/>
                                                    <w:bottom w:val="none" w:sz="0" w:space="0" w:color="auto"/>
                                                    <w:right w:val="none" w:sz="0" w:space="0" w:color="auto"/>
                                                  </w:divBdr>
                                                  <w:divsChild>
                                                    <w:div w:id="406652653">
                                                      <w:marLeft w:val="0"/>
                                                      <w:marRight w:val="0"/>
                                                      <w:marTop w:val="0"/>
                                                      <w:marBottom w:val="0"/>
                                                      <w:divBdr>
                                                        <w:top w:val="none" w:sz="0" w:space="0" w:color="auto"/>
                                                        <w:left w:val="none" w:sz="0" w:space="0" w:color="auto"/>
                                                        <w:bottom w:val="none" w:sz="0" w:space="0" w:color="auto"/>
                                                        <w:right w:val="none" w:sz="0" w:space="0" w:color="auto"/>
                                                      </w:divBdr>
                                                      <w:divsChild>
                                                        <w:div w:id="106461994">
                                                          <w:marLeft w:val="0"/>
                                                          <w:marRight w:val="0"/>
                                                          <w:marTop w:val="0"/>
                                                          <w:marBottom w:val="0"/>
                                                          <w:divBdr>
                                                            <w:top w:val="none" w:sz="0" w:space="0" w:color="auto"/>
                                                            <w:left w:val="none" w:sz="0" w:space="0" w:color="auto"/>
                                                            <w:bottom w:val="none" w:sz="0" w:space="0" w:color="auto"/>
                                                            <w:right w:val="none" w:sz="0" w:space="0" w:color="auto"/>
                                                          </w:divBdr>
                                                          <w:divsChild>
                                                            <w:div w:id="127154944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2819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5296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C0B18F04707441B46D96F5C50D70EA" ma:contentTypeVersion="17" ma:contentTypeDescription="Create a new document." ma:contentTypeScope="" ma:versionID="09436a9d4f4e42ef2fb374fe26eb36b4">
  <xsd:schema xmlns:xsd="http://www.w3.org/2001/XMLSchema" xmlns:xs="http://www.w3.org/2001/XMLSchema" xmlns:p="http://schemas.microsoft.com/office/2006/metadata/properties" xmlns:ns3="1fd834ff-feba-4559-9d0e-81a291031663" targetNamespace="http://schemas.microsoft.com/office/2006/metadata/properties" ma:root="true" ma:fieldsID="f5aa8a436a7eb47ef89c731312a943a1" ns3:_="">
    <xsd:import namespace="1fd834ff-feba-4559-9d0e-81a29103166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834ff-feba-4559-9d0e-81a291031663"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oudMigratorVersion xmlns="1fd834ff-feba-4559-9d0e-81a291031663" xsi:nil="true"/>
    <FileHash xmlns="1fd834ff-feba-4559-9d0e-81a291031663" xsi:nil="true"/>
    <UniqueSourceRef xmlns="1fd834ff-feba-4559-9d0e-81a291031663" xsi:nil="true"/>
    <CloudMigratorOriginId xmlns="1fd834ff-feba-4559-9d0e-81a291031663" xsi:nil="true"/>
  </documentManagement>
</p:properties>
</file>

<file path=customXml/itemProps1.xml><?xml version="1.0" encoding="utf-8"?>
<ds:datastoreItem xmlns:ds="http://schemas.openxmlformats.org/officeDocument/2006/customXml" ds:itemID="{019587AE-F2FD-437F-92BA-129281F669A2}">
  <ds:schemaRefs>
    <ds:schemaRef ds:uri="http://schemas.microsoft.com/sharepoint/v3/contenttype/forms"/>
  </ds:schemaRefs>
</ds:datastoreItem>
</file>

<file path=customXml/itemProps2.xml><?xml version="1.0" encoding="utf-8"?>
<ds:datastoreItem xmlns:ds="http://schemas.openxmlformats.org/officeDocument/2006/customXml" ds:itemID="{FE867674-4D63-44A9-B939-EAF7C543D545}">
  <ds:schemaRefs>
    <ds:schemaRef ds:uri="http://schemas.openxmlformats.org/officeDocument/2006/bibliography"/>
  </ds:schemaRefs>
</ds:datastoreItem>
</file>

<file path=customXml/itemProps3.xml><?xml version="1.0" encoding="utf-8"?>
<ds:datastoreItem xmlns:ds="http://schemas.openxmlformats.org/officeDocument/2006/customXml" ds:itemID="{88282B34-3191-4D09-B707-E21DB5FD6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834ff-feba-4559-9d0e-81a291031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0F942-F42A-4CA8-B212-C9B81B784497}">
  <ds:schemaRefs>
    <ds:schemaRef ds:uri="http://schemas.microsoft.com/office/2006/metadata/properties"/>
    <ds:schemaRef ds:uri="http://schemas.microsoft.com/office/infopath/2007/PartnerControls"/>
    <ds:schemaRef ds:uri="1fd834ff-feba-4559-9d0e-81a29103166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5654</Words>
  <Characters>32229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Model COVID-19 Prevention Program</vt:lpstr>
    </vt:vector>
  </TitlesOfParts>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COVID-19 Prevention Program</dc:title>
  <dc:creator>DOSH Publications</dc:creator>
  <cp:keywords>COVID, COVID-19, Coronavirus, Model, Program, Prevention, CalOSHA</cp:keywords>
  <cp:lastModifiedBy>Hayes, Jane</cp:lastModifiedBy>
  <cp:revision>2</cp:revision>
  <dcterms:created xsi:type="dcterms:W3CDTF">2023-01-06T17:43:00Z</dcterms:created>
  <dcterms:modified xsi:type="dcterms:W3CDTF">2023-01-06T17:43:00Z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15.1 (Windows)</vt:lpwstr>
  </property>
  <property fmtid="{D5CDD505-2E9C-101B-9397-08002B2CF9AE}" pid="4" name="LastSaved">
    <vt:filetime>2020-11-18T00:00:00Z</vt:filetime>
  </property>
  <property fmtid="{D5CDD505-2E9C-101B-9397-08002B2CF9AE}" pid="5" name="ContentTypeId">
    <vt:lpwstr>0x01010022C0B18F04707441B46D96F5C50D70EA</vt:lpwstr>
  </property>
</Properties>
</file>